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29BC" w:rsidRPr="00DE344D" w:rsidRDefault="004629BC" w:rsidP="004629BC">
      <w:pPr>
        <w:spacing w:line="360" w:lineRule="auto"/>
        <w:rPr>
          <w:b/>
          <w:sz w:val="24"/>
          <w:lang w:val="bg-BG"/>
        </w:rPr>
      </w:pPr>
    </w:p>
    <w:p w:rsidR="004629BC" w:rsidRPr="00DE344D" w:rsidRDefault="004629BC" w:rsidP="004629BC">
      <w:pPr>
        <w:spacing w:line="360" w:lineRule="auto"/>
        <w:rPr>
          <w:b/>
          <w:i/>
          <w:color w:val="FF0000"/>
          <w:sz w:val="24"/>
          <w:lang w:val="bg-BG"/>
        </w:rPr>
      </w:pPr>
    </w:p>
    <w:p w:rsidR="00092C18" w:rsidRPr="00DE344D" w:rsidRDefault="00092C18" w:rsidP="004629BC">
      <w:pPr>
        <w:spacing w:line="360" w:lineRule="auto"/>
        <w:rPr>
          <w:b/>
          <w:i/>
          <w:color w:val="FF0000"/>
          <w:sz w:val="24"/>
          <w:lang w:val="bg-BG"/>
        </w:rPr>
      </w:pPr>
    </w:p>
    <w:p w:rsidR="004629BC" w:rsidRPr="00DE344D" w:rsidRDefault="004629BC" w:rsidP="00EE2977">
      <w:pPr>
        <w:spacing w:line="360" w:lineRule="auto"/>
        <w:ind w:left="5103" w:firstLine="657"/>
        <w:rPr>
          <w:b/>
          <w:i/>
          <w:sz w:val="24"/>
          <w:lang w:val="bg-BG"/>
        </w:rPr>
      </w:pPr>
      <w:r w:rsidRPr="00DE344D">
        <w:rPr>
          <w:b/>
          <w:i/>
          <w:sz w:val="24"/>
          <w:lang w:val="bg-BG"/>
        </w:rPr>
        <w:t xml:space="preserve">Приложение №  </w:t>
      </w:r>
      <w:r w:rsidR="00EE2977" w:rsidRPr="00DE344D">
        <w:rPr>
          <w:b/>
          <w:i/>
          <w:sz w:val="24"/>
          <w:lang w:val="bg-BG"/>
        </w:rPr>
        <w:t>7</w:t>
      </w:r>
    </w:p>
    <w:p w:rsidR="004629BC" w:rsidRPr="00DE344D" w:rsidRDefault="004629BC" w:rsidP="004629BC">
      <w:pPr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spacing w:line="360" w:lineRule="auto"/>
        <w:jc w:val="center"/>
        <w:rPr>
          <w:b/>
          <w:szCs w:val="28"/>
          <w:lang w:val="bg-BG"/>
        </w:rPr>
      </w:pPr>
      <w:r w:rsidRPr="00DE344D">
        <w:rPr>
          <w:b/>
          <w:szCs w:val="28"/>
          <w:lang w:val="bg-BG"/>
        </w:rPr>
        <w:t>ПРОГРАМА</w:t>
      </w:r>
    </w:p>
    <w:p w:rsidR="004629BC" w:rsidRPr="00DE344D" w:rsidRDefault="00AA694E" w:rsidP="00AA694E">
      <w:pPr>
        <w:spacing w:line="360" w:lineRule="auto"/>
        <w:jc w:val="center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 xml:space="preserve">ЗА НАДЗОР И КОНТРОЛ НА БОЛЕСТТА ИНФЕКЦИОЗНА АНЕМИЯ ПО КОНЕТЕ </w:t>
      </w:r>
      <w:r w:rsidR="004629BC" w:rsidRPr="00DE344D">
        <w:rPr>
          <w:b/>
          <w:sz w:val="24"/>
          <w:lang w:val="bg-BG"/>
        </w:rPr>
        <w:t>В БЪЛГАРИЯ ПРЕЗ 201</w:t>
      </w:r>
      <w:r w:rsidR="008909B9" w:rsidRPr="00DE344D">
        <w:rPr>
          <w:b/>
          <w:sz w:val="24"/>
          <w:lang w:val="bg-BG"/>
        </w:rPr>
        <w:t>9</w:t>
      </w:r>
      <w:r w:rsidR="004629BC" w:rsidRPr="00DE344D">
        <w:rPr>
          <w:b/>
          <w:sz w:val="24"/>
          <w:lang w:val="bg-BG"/>
        </w:rPr>
        <w:t xml:space="preserve"> – 20</w:t>
      </w:r>
      <w:r w:rsidR="008909B9" w:rsidRPr="00DE344D">
        <w:rPr>
          <w:b/>
          <w:sz w:val="24"/>
          <w:lang w:val="bg-BG"/>
        </w:rPr>
        <w:t>21</w:t>
      </w:r>
      <w:r w:rsidR="004629BC" w:rsidRPr="00DE344D">
        <w:rPr>
          <w:b/>
          <w:sz w:val="24"/>
          <w:lang w:val="bg-BG"/>
        </w:rPr>
        <w:t xml:space="preserve"> г.</w:t>
      </w:r>
    </w:p>
    <w:p w:rsidR="004629BC" w:rsidRPr="00DE344D" w:rsidRDefault="004629BC" w:rsidP="004629BC">
      <w:pPr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jc w:val="both"/>
        <w:rPr>
          <w:b/>
          <w:sz w:val="24"/>
          <w:lang w:val="bg-BG"/>
        </w:rPr>
      </w:pPr>
    </w:p>
    <w:p w:rsidR="0087273A" w:rsidRPr="00DE344D" w:rsidRDefault="0087273A" w:rsidP="004629BC">
      <w:pPr>
        <w:jc w:val="both"/>
        <w:rPr>
          <w:b/>
          <w:sz w:val="24"/>
          <w:lang w:val="bg-BG"/>
        </w:rPr>
      </w:pPr>
    </w:p>
    <w:p w:rsidR="0087273A" w:rsidRPr="00DE344D" w:rsidRDefault="0087273A" w:rsidP="004629BC">
      <w:pPr>
        <w:jc w:val="both"/>
        <w:rPr>
          <w:b/>
          <w:sz w:val="24"/>
          <w:lang w:val="bg-BG"/>
        </w:rPr>
      </w:pPr>
    </w:p>
    <w:p w:rsidR="0087273A" w:rsidRPr="00DE344D" w:rsidRDefault="0087273A" w:rsidP="004629BC">
      <w:pPr>
        <w:jc w:val="both"/>
        <w:rPr>
          <w:b/>
          <w:sz w:val="24"/>
          <w:lang w:val="bg-BG"/>
        </w:rPr>
      </w:pPr>
    </w:p>
    <w:p w:rsidR="0087273A" w:rsidRPr="00DE344D" w:rsidRDefault="0087273A" w:rsidP="004629BC">
      <w:pPr>
        <w:jc w:val="both"/>
        <w:rPr>
          <w:b/>
          <w:sz w:val="24"/>
          <w:lang w:val="bg-BG"/>
        </w:rPr>
      </w:pPr>
    </w:p>
    <w:p w:rsidR="0087273A" w:rsidRPr="00DE344D" w:rsidRDefault="0087273A" w:rsidP="004629BC">
      <w:pPr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numPr>
          <w:ilvl w:val="0"/>
          <w:numId w:val="1"/>
        </w:numPr>
        <w:tabs>
          <w:tab w:val="clear" w:pos="720"/>
          <w:tab w:val="left" w:pos="360"/>
        </w:tabs>
        <w:ind w:hanging="720"/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 xml:space="preserve">Идентификация на програмата 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</w:p>
    <w:p w:rsidR="004629BC" w:rsidRPr="00DE344D" w:rsidRDefault="004629BC" w:rsidP="004629BC">
      <w:pPr>
        <w:ind w:firstLine="720"/>
        <w:jc w:val="both"/>
        <w:rPr>
          <w:b/>
          <w:sz w:val="24"/>
          <w:lang w:val="bg-BG"/>
        </w:rPr>
      </w:pPr>
      <w:r w:rsidRPr="00DE344D">
        <w:rPr>
          <w:sz w:val="24"/>
          <w:lang w:val="bg-BG"/>
        </w:rPr>
        <w:t xml:space="preserve">Държава членка: </w:t>
      </w:r>
      <w:r w:rsidRPr="00DE344D">
        <w:rPr>
          <w:b/>
          <w:sz w:val="24"/>
          <w:lang w:val="bg-BG"/>
        </w:rPr>
        <w:t>Република България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</w:p>
    <w:p w:rsidR="004629BC" w:rsidRPr="00DE344D" w:rsidRDefault="004629BC" w:rsidP="004629BC">
      <w:pPr>
        <w:ind w:firstLine="720"/>
        <w:jc w:val="both"/>
        <w:rPr>
          <w:b/>
          <w:sz w:val="24"/>
          <w:lang w:val="bg-BG"/>
        </w:rPr>
      </w:pPr>
      <w:r w:rsidRPr="00DE344D">
        <w:rPr>
          <w:sz w:val="24"/>
          <w:lang w:val="bg-BG"/>
        </w:rPr>
        <w:t xml:space="preserve">Заболяване: </w:t>
      </w:r>
      <w:r w:rsidR="00AA694E" w:rsidRPr="00DE344D">
        <w:rPr>
          <w:sz w:val="24"/>
          <w:lang w:val="bg-BG"/>
        </w:rPr>
        <w:t>Инфекциозна анемия по конете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</w:p>
    <w:p w:rsidR="004629BC" w:rsidRPr="00DE344D" w:rsidRDefault="004629BC" w:rsidP="004629BC">
      <w:pPr>
        <w:ind w:firstLine="720"/>
        <w:jc w:val="both"/>
        <w:rPr>
          <w:b/>
          <w:sz w:val="24"/>
          <w:lang w:val="bg-BG"/>
        </w:rPr>
      </w:pPr>
      <w:r w:rsidRPr="00DE344D">
        <w:rPr>
          <w:sz w:val="24"/>
          <w:lang w:val="bg-BG"/>
        </w:rPr>
        <w:t xml:space="preserve">Период на изпълнение: </w:t>
      </w:r>
      <w:r w:rsidRPr="00DE344D">
        <w:rPr>
          <w:b/>
          <w:sz w:val="24"/>
          <w:lang w:val="bg-BG"/>
        </w:rPr>
        <w:t>201</w:t>
      </w:r>
      <w:r w:rsidR="000224CF" w:rsidRPr="00DE344D">
        <w:rPr>
          <w:b/>
          <w:sz w:val="24"/>
          <w:lang w:val="bg-BG"/>
        </w:rPr>
        <w:t>9</w:t>
      </w:r>
      <w:r w:rsidRPr="00DE344D">
        <w:rPr>
          <w:b/>
          <w:sz w:val="24"/>
          <w:lang w:val="bg-BG"/>
        </w:rPr>
        <w:t xml:space="preserve"> – 20</w:t>
      </w:r>
      <w:r w:rsidR="000224CF" w:rsidRPr="00DE344D">
        <w:rPr>
          <w:b/>
          <w:sz w:val="24"/>
          <w:lang w:val="bg-BG"/>
        </w:rPr>
        <w:t>21</w:t>
      </w:r>
      <w:r w:rsidRPr="00DE344D">
        <w:rPr>
          <w:b/>
          <w:sz w:val="24"/>
          <w:lang w:val="bg-BG"/>
        </w:rPr>
        <w:t xml:space="preserve"> г.</w:t>
      </w:r>
    </w:p>
    <w:p w:rsidR="004629BC" w:rsidRPr="00DE344D" w:rsidRDefault="004629BC" w:rsidP="004629BC">
      <w:pPr>
        <w:ind w:firstLine="720"/>
        <w:jc w:val="both"/>
        <w:rPr>
          <w:sz w:val="24"/>
          <w:lang w:val="bg-BG"/>
        </w:rPr>
      </w:pPr>
    </w:p>
    <w:p w:rsidR="004006AB" w:rsidRPr="00DE344D" w:rsidRDefault="004629BC" w:rsidP="004629BC">
      <w:pPr>
        <w:suppressAutoHyphens/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 xml:space="preserve">Референции към този документ: </w:t>
      </w:r>
    </w:p>
    <w:p w:rsidR="004629BC" w:rsidRPr="00DE344D" w:rsidRDefault="004629BC" w:rsidP="0080033D">
      <w:pPr>
        <w:pStyle w:val="a6"/>
        <w:numPr>
          <w:ilvl w:val="0"/>
          <w:numId w:val="19"/>
        </w:numPr>
        <w:suppressAutoHyphens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Закон за </w:t>
      </w:r>
      <w:r w:rsidR="004006AB" w:rsidRPr="00DE344D">
        <w:rPr>
          <w:sz w:val="24"/>
          <w:lang w:val="bg-BG"/>
        </w:rPr>
        <w:t>ветеринарномедицинската дейност</w:t>
      </w:r>
    </w:p>
    <w:p w:rsidR="00D271EA" w:rsidRPr="00DE344D" w:rsidRDefault="004006AB" w:rsidP="0080033D">
      <w:pPr>
        <w:pStyle w:val="title-doc-first"/>
        <w:numPr>
          <w:ilvl w:val="0"/>
          <w:numId w:val="19"/>
        </w:numPr>
        <w:spacing w:before="120" w:beforeAutospacing="0" w:after="0" w:afterAutospacing="0" w:line="250" w:lineRule="atLeast"/>
        <w:jc w:val="both"/>
        <w:textAlignment w:val="baseline"/>
        <w:rPr>
          <w:rFonts w:eastAsia="Arial Unicode MS"/>
          <w:bCs/>
        </w:rPr>
      </w:pPr>
      <w:r w:rsidRPr="00DE344D">
        <w:rPr>
          <w:rFonts w:eastAsia="Arial Unicode MS"/>
          <w:bCs/>
        </w:rPr>
        <w:t>Директива 2009/156/ЕО на Съвета от 30 ноември 2009</w:t>
      </w:r>
      <w:r w:rsidR="00AD1B25" w:rsidRPr="00DE344D">
        <w:rPr>
          <w:rFonts w:eastAsia="Arial Unicode MS"/>
          <w:bCs/>
        </w:rPr>
        <w:t xml:space="preserve"> </w:t>
      </w:r>
      <w:r w:rsidRPr="00DE344D">
        <w:rPr>
          <w:rFonts w:eastAsia="Arial Unicode MS"/>
          <w:bCs/>
        </w:rPr>
        <w:t>година относно ветеринарно-санитарните условия, регулиращи движението и вноса от трети страни на еднокопитни животни</w:t>
      </w:r>
    </w:p>
    <w:p w:rsidR="00502B4B" w:rsidRPr="00DE344D" w:rsidRDefault="00AD4AFD" w:rsidP="0080033D">
      <w:pPr>
        <w:pStyle w:val="title-doc-first"/>
        <w:numPr>
          <w:ilvl w:val="0"/>
          <w:numId w:val="19"/>
        </w:numPr>
        <w:spacing w:before="120" w:beforeAutospacing="0" w:after="0" w:afterAutospacing="0" w:line="250" w:lineRule="atLeast"/>
        <w:jc w:val="both"/>
        <w:textAlignment w:val="baseline"/>
        <w:rPr>
          <w:rFonts w:eastAsia="Arial Unicode MS"/>
          <w:bCs/>
        </w:rPr>
      </w:pPr>
      <w:r w:rsidRPr="00DE344D">
        <w:rPr>
          <w:color w:val="000000"/>
        </w:rPr>
        <w:t>Регламент (ЕC) 2015/262</w:t>
      </w:r>
      <w:r w:rsidR="00502B4B" w:rsidRPr="00DE344D">
        <w:rPr>
          <w:color w:val="000000"/>
        </w:rPr>
        <w:t xml:space="preserve"> </w:t>
      </w:r>
      <w:r w:rsidRPr="00DE344D">
        <w:rPr>
          <w:bCs/>
        </w:rPr>
        <w:t>от 17 февруари 2015</w:t>
      </w:r>
      <w:r w:rsidR="00502B4B" w:rsidRPr="00DE344D">
        <w:rPr>
          <w:bCs/>
        </w:rPr>
        <w:t xml:space="preserve"> г.</w:t>
      </w:r>
      <w:r w:rsidRPr="00DE344D">
        <w:rPr>
          <w:bCs/>
        </w:rPr>
        <w:t xml:space="preserve"> </w:t>
      </w:r>
      <w:r w:rsidR="00502B4B" w:rsidRPr="00DE344D">
        <w:rPr>
          <w:bCs/>
        </w:rPr>
        <w:t xml:space="preserve">за </w:t>
      </w:r>
      <w:r w:rsidRPr="00DE344D">
        <w:rPr>
          <w:bCs/>
        </w:rPr>
        <w:t>определяне на правила в съответствие с</w:t>
      </w:r>
      <w:r w:rsidR="00502B4B" w:rsidRPr="00DE344D">
        <w:rPr>
          <w:bCs/>
        </w:rPr>
        <w:t xml:space="preserve"> Директива 90/426/ЕИО и Директива 90/427/ЕИО на Съвета относно методите за идентификация на еднокопитни животни</w:t>
      </w:r>
    </w:p>
    <w:p w:rsidR="00502B4B" w:rsidRPr="00DE344D" w:rsidRDefault="00502B4B" w:rsidP="00502B4B">
      <w:pPr>
        <w:pStyle w:val="title-doc-first"/>
        <w:spacing w:before="120" w:beforeAutospacing="0" w:after="0" w:afterAutospacing="0" w:line="250" w:lineRule="atLeast"/>
        <w:ind w:left="360"/>
        <w:jc w:val="both"/>
        <w:textAlignment w:val="baseline"/>
        <w:rPr>
          <w:rFonts w:eastAsia="Arial Unicode MS"/>
          <w:bCs/>
        </w:rPr>
      </w:pPr>
    </w:p>
    <w:p w:rsidR="004006AB" w:rsidRPr="00DE344D" w:rsidRDefault="004006AB" w:rsidP="00724239">
      <w:pPr>
        <w:pStyle w:val="title-doc-first"/>
        <w:numPr>
          <w:ilvl w:val="0"/>
          <w:numId w:val="18"/>
        </w:numPr>
        <w:spacing w:before="120" w:beforeAutospacing="0" w:after="0" w:afterAutospacing="0" w:line="250" w:lineRule="atLeast"/>
        <w:jc w:val="both"/>
        <w:textAlignment w:val="baseline"/>
        <w:rPr>
          <w:rFonts w:eastAsia="Arial Unicode MS"/>
          <w:bCs/>
        </w:rPr>
      </w:pPr>
      <w:r w:rsidRPr="00DE344D">
        <w:rPr>
          <w:rFonts w:eastAsia="Arial Unicode MS"/>
          <w:bCs/>
        </w:rPr>
        <w:t xml:space="preserve">Наредба 45 от 20 април 2006 година за здравните изисквания при придвижване на еднокопитни животни между </w:t>
      </w:r>
      <w:r w:rsidR="00724239" w:rsidRPr="00DE344D">
        <w:rPr>
          <w:rFonts w:eastAsia="Arial Unicode MS"/>
          <w:bCs/>
        </w:rPr>
        <w:t>Република България и държавите членки на Европейския съюз и внасянето от трети страни</w:t>
      </w:r>
    </w:p>
    <w:p w:rsidR="00502B4B" w:rsidRPr="00DE344D" w:rsidRDefault="00502B4B" w:rsidP="00724239">
      <w:pPr>
        <w:pStyle w:val="title-doc-first"/>
        <w:numPr>
          <w:ilvl w:val="0"/>
          <w:numId w:val="18"/>
        </w:numPr>
        <w:spacing w:before="120" w:beforeAutospacing="0" w:after="0" w:afterAutospacing="0" w:line="250" w:lineRule="atLeast"/>
        <w:jc w:val="both"/>
        <w:textAlignment w:val="baseline"/>
        <w:rPr>
          <w:rFonts w:eastAsia="Arial Unicode MS"/>
          <w:bCs/>
        </w:rPr>
      </w:pPr>
      <w:r w:rsidRPr="00DE344D">
        <w:rPr>
          <w:color w:val="000000"/>
        </w:rPr>
        <w:t>Наредба № 23 за реда и начина за обявяване и регистрация на заразните болести по животните</w:t>
      </w:r>
    </w:p>
    <w:p w:rsidR="004629BC" w:rsidRPr="00DE344D" w:rsidRDefault="004629BC" w:rsidP="004629BC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jc w:val="both"/>
        <w:rPr>
          <w:b/>
          <w:sz w:val="24"/>
          <w:lang w:val="bg-BG" w:eastAsia="de-DE"/>
        </w:rPr>
      </w:pPr>
      <w:r w:rsidRPr="00DE344D">
        <w:rPr>
          <w:b/>
          <w:sz w:val="24"/>
          <w:lang w:val="bg-BG" w:eastAsia="de-DE"/>
        </w:rPr>
        <w:t xml:space="preserve">Контактно лице (име, телефон, факс, имейл): </w:t>
      </w:r>
    </w:p>
    <w:p w:rsidR="004629BC" w:rsidRPr="00DE344D" w:rsidRDefault="004629BC" w:rsidP="004629BC">
      <w:pPr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 xml:space="preserve"> </w:t>
      </w:r>
    </w:p>
    <w:p w:rsidR="004629BC" w:rsidRPr="00DE344D" w:rsidRDefault="004629BC" w:rsidP="004629BC">
      <w:pPr>
        <w:numPr>
          <w:ilvl w:val="0"/>
          <w:numId w:val="2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Д-р</w:t>
      </w:r>
      <w:r w:rsidRPr="00DE344D">
        <w:rPr>
          <w:b/>
          <w:sz w:val="24"/>
          <w:lang w:val="bg-BG"/>
        </w:rPr>
        <w:t xml:space="preserve"> </w:t>
      </w:r>
      <w:r w:rsidR="004D7279" w:rsidRPr="00DE344D">
        <w:rPr>
          <w:sz w:val="24"/>
          <w:lang w:val="bg-BG"/>
        </w:rPr>
        <w:t>Симона Чакърова</w:t>
      </w:r>
      <w:r w:rsidRPr="00DE344D">
        <w:rPr>
          <w:b/>
          <w:sz w:val="24"/>
          <w:lang w:val="bg-BG"/>
        </w:rPr>
        <w:t xml:space="preserve"> – </w:t>
      </w:r>
      <w:r w:rsidR="004D7279" w:rsidRPr="00DE344D">
        <w:rPr>
          <w:sz w:val="24"/>
          <w:lang w:val="bg-BG"/>
        </w:rPr>
        <w:t>ръководител НРЛ "Син език по преживните животни" и НРЛ "Африканска чума по конете", НДНИВМИ</w:t>
      </w:r>
    </w:p>
    <w:p w:rsidR="004629BC" w:rsidRPr="00DE344D" w:rsidRDefault="00724239" w:rsidP="004629BC">
      <w:pPr>
        <w:numPr>
          <w:ilvl w:val="0"/>
          <w:numId w:val="2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тел.: </w:t>
      </w:r>
      <w:r w:rsidR="004D7279" w:rsidRPr="00DE344D">
        <w:rPr>
          <w:sz w:val="24"/>
          <w:lang w:val="bg-BG"/>
        </w:rPr>
        <w:t>+359 2 934 54 02</w:t>
      </w:r>
      <w:r w:rsidR="004629BC" w:rsidRPr="00DE344D">
        <w:rPr>
          <w:sz w:val="24"/>
          <w:lang w:val="bg-BG"/>
        </w:rPr>
        <w:t xml:space="preserve">; </w:t>
      </w:r>
    </w:p>
    <w:p w:rsidR="004629BC" w:rsidRPr="00DE344D" w:rsidRDefault="00724239" w:rsidP="004629BC">
      <w:pPr>
        <w:numPr>
          <w:ilvl w:val="0"/>
          <w:numId w:val="2"/>
        </w:numPr>
        <w:jc w:val="both"/>
        <w:rPr>
          <w:rStyle w:val="a3"/>
          <w:color w:val="auto"/>
          <w:sz w:val="24"/>
          <w:u w:val="none"/>
          <w:lang w:val="bg-BG"/>
        </w:rPr>
      </w:pPr>
      <w:r w:rsidRPr="00DE344D">
        <w:rPr>
          <w:sz w:val="24"/>
          <w:lang w:val="bg-BG"/>
        </w:rPr>
        <w:t xml:space="preserve">e-mail: </w:t>
      </w:r>
      <w:hyperlink r:id="rId8" w:history="1">
        <w:r w:rsidR="004D7279" w:rsidRPr="00DE344D">
          <w:rPr>
            <w:rStyle w:val="a3"/>
            <w:sz w:val="24"/>
            <w:lang w:val="bg-BG"/>
          </w:rPr>
          <w:t>simona.tchakarova@hotmail.co.uk</w:t>
        </w:r>
      </w:hyperlink>
    </w:p>
    <w:p w:rsidR="00AA694E" w:rsidRPr="00DE344D" w:rsidRDefault="00AA694E" w:rsidP="00AA694E">
      <w:pPr>
        <w:jc w:val="both"/>
        <w:rPr>
          <w:sz w:val="24"/>
          <w:lang w:val="bg-BG"/>
        </w:rPr>
      </w:pPr>
    </w:p>
    <w:p w:rsidR="004629BC" w:rsidRPr="00DE344D" w:rsidRDefault="004629BC" w:rsidP="004629BC">
      <w:pPr>
        <w:numPr>
          <w:ilvl w:val="0"/>
          <w:numId w:val="1"/>
        </w:numPr>
        <w:tabs>
          <w:tab w:val="clear" w:pos="720"/>
          <w:tab w:val="left" w:pos="360"/>
        </w:tabs>
        <w:ind w:hanging="720"/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>Исторически данни за епизоотологията на заболяването в Р България:</w:t>
      </w:r>
    </w:p>
    <w:p w:rsidR="0087273A" w:rsidRPr="00DE344D" w:rsidRDefault="0087273A" w:rsidP="0087273A">
      <w:pPr>
        <w:tabs>
          <w:tab w:val="left" w:pos="360"/>
        </w:tabs>
        <w:jc w:val="both"/>
        <w:rPr>
          <w:sz w:val="24"/>
          <w:lang w:val="bg-BG"/>
        </w:rPr>
      </w:pPr>
    </w:p>
    <w:p w:rsidR="004B186A" w:rsidRPr="00DE344D" w:rsidRDefault="004B186A" w:rsidP="0087273A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За пръв път заболяването е констатирано в България през 1940 г. До 1975 г. случаите на инфекциозна анемия по конете са били диагностицирани чрез клинични, патоморфологични изследвания и потвърждаване чрез биопороба</w:t>
      </w:r>
      <w:r w:rsidR="001469C9" w:rsidRPr="00DE344D">
        <w:rPr>
          <w:sz w:val="24"/>
          <w:lang w:val="bg-BG"/>
        </w:rPr>
        <w:t xml:space="preserve">. За периода 1940-1975 г. </w:t>
      </w:r>
      <w:r w:rsidR="00C8431D" w:rsidRPr="00DE344D">
        <w:rPr>
          <w:sz w:val="24"/>
          <w:lang w:val="bg-BG"/>
        </w:rPr>
        <w:t xml:space="preserve">от </w:t>
      </w:r>
      <w:r w:rsidR="001469C9" w:rsidRPr="00DE344D">
        <w:rPr>
          <w:sz w:val="24"/>
          <w:lang w:val="bg-BG"/>
        </w:rPr>
        <w:t xml:space="preserve">заболяването </w:t>
      </w:r>
      <w:r w:rsidR="00C8431D" w:rsidRPr="00DE344D">
        <w:rPr>
          <w:sz w:val="24"/>
          <w:lang w:val="bg-BG"/>
        </w:rPr>
        <w:t xml:space="preserve">са засегнати девет района в страната: Монтана, Бургас, Пловдив, Ямбол, Силистра, Добрич, Шумен, Разград, Сливен и София. </w:t>
      </w:r>
    </w:p>
    <w:p w:rsidR="0087273A" w:rsidRPr="00DE344D" w:rsidRDefault="0087273A" w:rsidP="0087273A">
      <w:pPr>
        <w:tabs>
          <w:tab w:val="left" w:pos="360"/>
        </w:tabs>
        <w:jc w:val="both"/>
        <w:rPr>
          <w:sz w:val="24"/>
          <w:lang w:val="bg-BG"/>
        </w:rPr>
      </w:pPr>
    </w:p>
    <w:p w:rsidR="008B06B9" w:rsidRPr="00DE344D" w:rsidRDefault="00C8431D" w:rsidP="0087273A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През 1975 г.</w:t>
      </w:r>
      <w:r w:rsidR="00E16568" w:rsidRPr="00DE344D">
        <w:rPr>
          <w:sz w:val="24"/>
          <w:lang w:val="bg-BG"/>
        </w:rPr>
        <w:t xml:space="preserve"> е регистрирана ензоотия от инфекциозна а</w:t>
      </w:r>
      <w:r w:rsidR="008B06B9" w:rsidRPr="00DE344D">
        <w:rPr>
          <w:sz w:val="24"/>
          <w:lang w:val="bg-BG"/>
        </w:rPr>
        <w:t xml:space="preserve">немия в област Добрич, ликвидирането на която отнема няколко години. </w:t>
      </w:r>
    </w:p>
    <w:p w:rsidR="0087273A" w:rsidRPr="00DE344D" w:rsidRDefault="0087273A" w:rsidP="0087273A">
      <w:pPr>
        <w:tabs>
          <w:tab w:val="left" w:pos="360"/>
        </w:tabs>
        <w:jc w:val="both"/>
        <w:rPr>
          <w:sz w:val="24"/>
          <w:lang w:val="bg-BG"/>
        </w:rPr>
      </w:pPr>
    </w:p>
    <w:p w:rsidR="00A23124" w:rsidRPr="00DE344D" w:rsidRDefault="008B06B9" w:rsidP="0087273A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През 2014 г., </w:t>
      </w:r>
      <w:r w:rsidR="00C35088" w:rsidRPr="00DE344D">
        <w:rPr>
          <w:sz w:val="24"/>
          <w:lang w:val="bg-BG"/>
        </w:rPr>
        <w:t>антитела срещ</w:t>
      </w:r>
      <w:r w:rsidR="00B5201F" w:rsidRPr="00DE344D">
        <w:rPr>
          <w:sz w:val="24"/>
          <w:lang w:val="bg-BG"/>
        </w:rPr>
        <w:t>у</w:t>
      </w:r>
      <w:r w:rsidR="00C35088" w:rsidRPr="00DE344D">
        <w:rPr>
          <w:sz w:val="24"/>
          <w:lang w:val="bg-BG"/>
        </w:rPr>
        <w:t xml:space="preserve"> заболяването са установени при една кобила от област Монтана</w:t>
      </w:r>
      <w:r w:rsidR="003674CF" w:rsidRPr="00DE344D">
        <w:rPr>
          <w:sz w:val="24"/>
          <w:lang w:val="bg-BG"/>
        </w:rPr>
        <w:t>,</w:t>
      </w:r>
      <w:r w:rsidR="00F62CBA" w:rsidRPr="00DE344D">
        <w:rPr>
          <w:sz w:val="24"/>
          <w:lang w:val="bg-BG"/>
        </w:rPr>
        <w:t xml:space="preserve"> </w:t>
      </w:r>
      <w:r w:rsidR="003674CF" w:rsidRPr="00DE344D">
        <w:rPr>
          <w:sz w:val="24"/>
          <w:lang w:val="bg-BG"/>
        </w:rPr>
        <w:t>като пр</w:t>
      </w:r>
      <w:r w:rsidR="00D7209E" w:rsidRPr="00DE344D">
        <w:rPr>
          <w:sz w:val="24"/>
          <w:lang w:val="bg-BG"/>
        </w:rPr>
        <w:t>и последващите изследвания на контактните животни не са установени други серореагенти.</w:t>
      </w:r>
    </w:p>
    <w:p w:rsidR="0087273A" w:rsidRPr="00DE344D" w:rsidRDefault="0087273A" w:rsidP="0087273A">
      <w:pPr>
        <w:tabs>
          <w:tab w:val="left" w:pos="360"/>
        </w:tabs>
        <w:jc w:val="both"/>
        <w:rPr>
          <w:sz w:val="24"/>
          <w:lang w:val="bg-BG"/>
        </w:rPr>
      </w:pPr>
    </w:p>
    <w:p w:rsidR="00D7209E" w:rsidRPr="00DE344D" w:rsidRDefault="00D7209E" w:rsidP="0087273A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През </w:t>
      </w:r>
      <w:r w:rsidR="00F62CBA" w:rsidRPr="00DE344D">
        <w:rPr>
          <w:sz w:val="24"/>
          <w:lang w:val="bg-BG"/>
        </w:rPr>
        <w:t xml:space="preserve">следващата година, един случай на </w:t>
      </w:r>
      <w:r w:rsidR="003B537B" w:rsidRPr="00DE344D">
        <w:rPr>
          <w:sz w:val="24"/>
          <w:lang w:val="bg-BG"/>
        </w:rPr>
        <w:t xml:space="preserve">инфекциозна анемия </w:t>
      </w:r>
      <w:r w:rsidR="00F62CBA" w:rsidRPr="00DE344D">
        <w:rPr>
          <w:sz w:val="24"/>
          <w:lang w:val="bg-BG"/>
        </w:rPr>
        <w:t xml:space="preserve">е регистриран </w:t>
      </w:r>
      <w:r w:rsidR="003B537B" w:rsidRPr="00DE344D">
        <w:rPr>
          <w:sz w:val="24"/>
          <w:lang w:val="bg-BG"/>
        </w:rPr>
        <w:t>в област Видин</w:t>
      </w:r>
      <w:r w:rsidR="00F62CBA" w:rsidRPr="00DE344D">
        <w:rPr>
          <w:sz w:val="24"/>
          <w:lang w:val="bg-BG"/>
        </w:rPr>
        <w:t>.</w:t>
      </w:r>
    </w:p>
    <w:p w:rsidR="00F62CBA" w:rsidRPr="00DE344D" w:rsidRDefault="00F62CBA" w:rsidP="0087273A">
      <w:pPr>
        <w:tabs>
          <w:tab w:val="left" w:pos="360"/>
        </w:tabs>
        <w:jc w:val="both"/>
        <w:rPr>
          <w:sz w:val="24"/>
          <w:lang w:val="bg-BG"/>
        </w:rPr>
      </w:pPr>
    </w:p>
    <w:p w:rsidR="00CC53AD" w:rsidRPr="00DE344D" w:rsidRDefault="00F62CBA" w:rsidP="0087273A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За периода 2016-2018 г. са изследвани 118</w:t>
      </w:r>
      <w:r w:rsidR="00FF5D7E" w:rsidRPr="00DE344D">
        <w:rPr>
          <w:sz w:val="24"/>
          <w:lang w:val="bg-BG"/>
        </w:rPr>
        <w:t>8</w:t>
      </w:r>
      <w:r w:rsidRPr="00DE344D">
        <w:rPr>
          <w:sz w:val="24"/>
          <w:lang w:val="bg-BG"/>
        </w:rPr>
        <w:t xml:space="preserve"> еднокопитни животни</w:t>
      </w:r>
      <w:r w:rsidR="00FF5D7E" w:rsidRPr="00DE344D">
        <w:rPr>
          <w:sz w:val="24"/>
          <w:lang w:val="bg-BG"/>
        </w:rPr>
        <w:t xml:space="preserve"> </w:t>
      </w:r>
      <w:r w:rsidR="00CC53AD" w:rsidRPr="00DE344D">
        <w:rPr>
          <w:sz w:val="24"/>
          <w:lang w:val="bg-BG"/>
        </w:rPr>
        <w:t xml:space="preserve"> </w:t>
      </w:r>
      <w:r w:rsidR="00FF5D7E" w:rsidRPr="00DE344D">
        <w:rPr>
          <w:sz w:val="24"/>
          <w:lang w:val="bg-BG"/>
        </w:rPr>
        <w:t xml:space="preserve">(94% коне и </w:t>
      </w:r>
      <w:r w:rsidR="00CC53AD" w:rsidRPr="00DE344D">
        <w:rPr>
          <w:sz w:val="24"/>
          <w:lang w:val="bg-BG"/>
        </w:rPr>
        <w:t xml:space="preserve">                       </w:t>
      </w:r>
      <w:r w:rsidR="00FF5D7E" w:rsidRPr="00DE344D">
        <w:rPr>
          <w:sz w:val="24"/>
          <w:lang w:val="bg-BG"/>
        </w:rPr>
        <w:t>6% магарета)</w:t>
      </w:r>
      <w:r w:rsidRPr="00DE344D">
        <w:rPr>
          <w:sz w:val="24"/>
          <w:lang w:val="bg-BG"/>
        </w:rPr>
        <w:t xml:space="preserve"> от следните области: Видин (305 бр.), Враца (270 бр.), Монтана (307 бр.) и Силистра</w:t>
      </w:r>
      <w:r w:rsidR="00CC53AD" w:rsidRPr="00DE344D">
        <w:rPr>
          <w:sz w:val="24"/>
          <w:lang w:val="bg-BG"/>
        </w:rPr>
        <w:t xml:space="preserve"> </w:t>
      </w:r>
      <w:r w:rsidRPr="00DE344D">
        <w:rPr>
          <w:sz w:val="24"/>
          <w:lang w:val="bg-BG"/>
        </w:rPr>
        <w:t>(306 бр.).</w:t>
      </w:r>
    </w:p>
    <w:p w:rsidR="00F40C42" w:rsidRPr="00DE344D" w:rsidRDefault="00F40C42" w:rsidP="0087273A">
      <w:pPr>
        <w:tabs>
          <w:tab w:val="left" w:pos="360"/>
        </w:tabs>
        <w:jc w:val="both"/>
        <w:rPr>
          <w:sz w:val="24"/>
          <w:lang w:val="bg-BG"/>
        </w:rPr>
      </w:pPr>
    </w:p>
    <w:p w:rsidR="00B1729A" w:rsidRPr="00DE344D" w:rsidRDefault="00ED51D2" w:rsidP="0087273A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Разпределението на изследваните животни в съответните области и получените резултати от серологичното из</w:t>
      </w:r>
      <w:r w:rsidR="00CC53AD" w:rsidRPr="00DE344D">
        <w:rPr>
          <w:sz w:val="24"/>
          <w:lang w:val="bg-BG"/>
        </w:rPr>
        <w:t>питване</w:t>
      </w:r>
      <w:r w:rsidRPr="00DE344D">
        <w:rPr>
          <w:sz w:val="24"/>
          <w:lang w:val="bg-BG"/>
        </w:rPr>
        <w:t xml:space="preserve"> са представени на Фигура 1 и Фиг</w:t>
      </w:r>
      <w:r w:rsidR="00CC53AD" w:rsidRPr="00DE344D">
        <w:rPr>
          <w:sz w:val="24"/>
          <w:lang w:val="bg-BG"/>
        </w:rPr>
        <w:t>у</w:t>
      </w:r>
      <w:r w:rsidRPr="00DE344D">
        <w:rPr>
          <w:sz w:val="24"/>
          <w:lang w:val="bg-BG"/>
        </w:rPr>
        <w:t xml:space="preserve">ра 2. </w:t>
      </w:r>
    </w:p>
    <w:p w:rsidR="00C35088" w:rsidRPr="00DE344D" w:rsidRDefault="00C35088" w:rsidP="00ED51D2">
      <w:pPr>
        <w:tabs>
          <w:tab w:val="left" w:pos="360"/>
        </w:tabs>
        <w:jc w:val="both"/>
        <w:rPr>
          <w:sz w:val="24"/>
          <w:lang w:val="bg-BG"/>
        </w:rPr>
      </w:pPr>
    </w:p>
    <w:p w:rsidR="004629BC" w:rsidRPr="00DE344D" w:rsidRDefault="004629BC" w:rsidP="0087273A">
      <w:pPr>
        <w:pStyle w:val="EFSABodytext"/>
        <w:spacing w:after="0"/>
        <w:jc w:val="center"/>
        <w:rPr>
          <w:lang w:val="bg-BG"/>
        </w:rPr>
      </w:pPr>
    </w:p>
    <w:p w:rsidR="003674CF" w:rsidRPr="00DE344D" w:rsidRDefault="003674CF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404DE9" w:rsidRPr="00DE344D" w:rsidRDefault="00404DE9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404DE9" w:rsidRPr="00DE344D" w:rsidRDefault="00404DE9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404DE9" w:rsidRPr="00DE344D" w:rsidRDefault="00404DE9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404DE9" w:rsidRPr="00DE344D" w:rsidRDefault="00404DE9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404DE9" w:rsidRPr="00DE344D" w:rsidRDefault="00404DE9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404DE9" w:rsidRPr="00DE344D" w:rsidRDefault="00404DE9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F40C42" w:rsidRPr="00DE344D" w:rsidRDefault="00F40C42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F40C42" w:rsidRPr="00DE344D" w:rsidRDefault="00F40C42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F40C42" w:rsidRPr="00DE344D" w:rsidRDefault="00F40C42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F40C42" w:rsidRPr="00DE344D" w:rsidRDefault="00F40C42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F40C42" w:rsidRPr="00DE344D" w:rsidRDefault="00F40C42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F40C42" w:rsidRPr="00DE344D" w:rsidRDefault="00F40C42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F40C42" w:rsidRPr="00DE344D" w:rsidRDefault="00F40C42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404DE9" w:rsidRPr="00DE344D" w:rsidRDefault="00404DE9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3674CF" w:rsidRPr="00DE344D" w:rsidRDefault="003674CF" w:rsidP="00A43224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tbl>
      <w:tblPr>
        <w:tblW w:w="0" w:type="auto"/>
        <w:tblLook w:val="04A0"/>
      </w:tblPr>
      <w:tblGrid>
        <w:gridCol w:w="4702"/>
        <w:gridCol w:w="4613"/>
      </w:tblGrid>
      <w:tr w:rsidR="00E271A2" w:rsidRPr="00DE344D" w:rsidTr="00AF1B4A">
        <w:tc>
          <w:tcPr>
            <w:tcW w:w="4732" w:type="dxa"/>
            <w:shd w:val="clear" w:color="auto" w:fill="auto"/>
          </w:tcPr>
          <w:p w:rsidR="00A43224" w:rsidRPr="00AF1B4A" w:rsidRDefault="00A43224" w:rsidP="00AF1B4A">
            <w:pPr>
              <w:pStyle w:val="EFSABodytext"/>
              <w:spacing w:after="0"/>
              <w:jc w:val="left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rFonts w:ascii="Times New Roman" w:hAnsi="Times New Roman"/>
                <w:sz w:val="20"/>
                <w:szCs w:val="20"/>
                <w:lang w:val="bg-BG"/>
              </w:rPr>
              <w:t>a)</w:t>
            </w:r>
          </w:p>
        </w:tc>
        <w:tc>
          <w:tcPr>
            <w:tcW w:w="4618" w:type="dxa"/>
            <w:shd w:val="clear" w:color="auto" w:fill="auto"/>
          </w:tcPr>
          <w:p w:rsidR="00A43224" w:rsidRPr="00AF1B4A" w:rsidRDefault="00A43224" w:rsidP="00AF1B4A">
            <w:pPr>
              <w:pStyle w:val="EFSABodytext"/>
              <w:spacing w:after="0"/>
              <w:jc w:val="left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rFonts w:ascii="Times New Roman" w:hAnsi="Times New Roman"/>
                <w:sz w:val="20"/>
                <w:szCs w:val="20"/>
                <w:lang w:val="bg-BG"/>
              </w:rPr>
              <w:t>b)</w:t>
            </w:r>
          </w:p>
        </w:tc>
      </w:tr>
      <w:tr w:rsidR="00E271A2" w:rsidRPr="00DE344D" w:rsidTr="00AF1B4A">
        <w:tc>
          <w:tcPr>
            <w:tcW w:w="4732" w:type="dxa"/>
            <w:shd w:val="clear" w:color="auto" w:fill="auto"/>
          </w:tcPr>
          <w:p w:rsidR="00A43224" w:rsidRPr="00AF1B4A" w:rsidRDefault="00A43224" w:rsidP="00AF1B4A">
            <w:pPr>
              <w:pStyle w:val="EFSABodytext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lang w:val="bg-BG"/>
              </w:rPr>
              <w:object w:dxaOrig="8625" w:dyaOrig="132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26.2pt;height:304.8pt" o:ole="">
                  <v:imagedata r:id="rId9" o:title=""/>
                </v:shape>
                <o:OLEObject Type="Embed" ProgID="PBrush" ShapeID="_x0000_i1025" DrawAspect="Content" ObjectID="_1612503633" r:id="rId10"/>
              </w:object>
            </w:r>
          </w:p>
        </w:tc>
        <w:tc>
          <w:tcPr>
            <w:tcW w:w="4618" w:type="dxa"/>
            <w:shd w:val="clear" w:color="auto" w:fill="auto"/>
          </w:tcPr>
          <w:p w:rsidR="00A43224" w:rsidRPr="00AF1B4A" w:rsidRDefault="00A43224" w:rsidP="00AF1B4A">
            <w:pPr>
              <w:pStyle w:val="EFSABodytext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lang w:val="bg-BG"/>
              </w:rPr>
              <w:object w:dxaOrig="8190" w:dyaOrig="8985">
                <v:shape id="_x0000_i1026" type="#_x0000_t75" style="width:222pt;height:273.6pt" o:ole="">
                  <v:imagedata r:id="rId11" o:title=""/>
                </v:shape>
                <o:OLEObject Type="Embed" ProgID="PBrush" ShapeID="_x0000_i1026" DrawAspect="Content" ObjectID="_1612503634" r:id="rId12"/>
              </w:object>
            </w:r>
          </w:p>
        </w:tc>
      </w:tr>
      <w:tr w:rsidR="00E271A2" w:rsidRPr="00DE344D" w:rsidTr="00AF1B4A">
        <w:tc>
          <w:tcPr>
            <w:tcW w:w="4732" w:type="dxa"/>
            <w:shd w:val="clear" w:color="auto" w:fill="auto"/>
          </w:tcPr>
          <w:p w:rsidR="00FA0D4F" w:rsidRPr="00AF1B4A" w:rsidRDefault="00BE007C" w:rsidP="00AF1B4A">
            <w:pPr>
              <w:tabs>
                <w:tab w:val="left" w:pos="1335"/>
              </w:tabs>
              <w:rPr>
                <w:lang w:val="bg-BG"/>
              </w:rPr>
            </w:pPr>
            <w:r w:rsidRPr="00AF1B4A">
              <w:rPr>
                <w:lang w:val="bg-BG"/>
              </w:rPr>
              <w:object w:dxaOrig="1080" w:dyaOrig="1050">
                <v:shape id="_x0000_i1027" type="#_x0000_t75" style="width:55.8pt;height:54pt" o:ole="">
                  <v:imagedata r:id="rId13" o:title=""/>
                </v:shape>
                <o:OLEObject Type="Embed" ProgID="PBrush" ShapeID="_x0000_i1027" DrawAspect="Content" ObjectID="_1612503635" r:id="rId14"/>
              </w:object>
            </w:r>
            <w:r w:rsidRPr="00AF1B4A">
              <w:rPr>
                <w:lang w:val="bg-BG"/>
              </w:rPr>
              <w:object w:dxaOrig="1455" w:dyaOrig="1050">
                <v:shape id="_x0000_i1028" type="#_x0000_t75" style="width:70.2pt;height:51pt" o:ole="">
                  <v:imagedata r:id="rId15" o:title=""/>
                </v:shape>
                <o:OLEObject Type="Embed" ProgID="PBrush" ShapeID="_x0000_i1028" DrawAspect="Content" ObjectID="_1612503636" r:id="rId16"/>
              </w:object>
            </w:r>
          </w:p>
        </w:tc>
        <w:tc>
          <w:tcPr>
            <w:tcW w:w="4618" w:type="dxa"/>
            <w:shd w:val="clear" w:color="auto" w:fill="auto"/>
          </w:tcPr>
          <w:p w:rsidR="00A43224" w:rsidRPr="00AF1B4A" w:rsidRDefault="00FA0D4F" w:rsidP="00AF1B4A">
            <w:pPr>
              <w:pStyle w:val="EFSABodytext"/>
              <w:spacing w:after="0"/>
              <w:jc w:val="left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lang w:val="bg-BG"/>
              </w:rPr>
              <w:object w:dxaOrig="960" w:dyaOrig="855">
                <v:shape id="_x0000_i1029" type="#_x0000_t75" style="width:48pt;height:43.2pt" o:ole="">
                  <v:imagedata r:id="rId17" o:title=""/>
                </v:shape>
                <o:OLEObject Type="Embed" ProgID="PBrush" ShapeID="_x0000_i1029" DrawAspect="Content" ObjectID="_1612503637" r:id="rId18"/>
              </w:object>
            </w:r>
            <w:r w:rsidR="00E271A2" w:rsidRPr="00AF1B4A">
              <w:rPr>
                <w:lang w:val="bg-BG"/>
              </w:rPr>
              <w:object w:dxaOrig="1170" w:dyaOrig="855">
                <v:shape id="_x0000_i1030" type="#_x0000_t75" style="width:58.8pt;height:43.2pt" o:ole="">
                  <v:imagedata r:id="rId19" o:title=""/>
                </v:shape>
                <o:OLEObject Type="Embed" ProgID="PBrush" ShapeID="_x0000_i1030" DrawAspect="Content" ObjectID="_1612503638" r:id="rId20"/>
              </w:object>
            </w:r>
          </w:p>
        </w:tc>
      </w:tr>
    </w:tbl>
    <w:p w:rsidR="00ED51D2" w:rsidRPr="00DE344D" w:rsidRDefault="00ED51D2" w:rsidP="00ED51D2">
      <w:pPr>
        <w:pStyle w:val="EFSABodytext"/>
        <w:spacing w:after="0"/>
        <w:jc w:val="center"/>
        <w:rPr>
          <w:rFonts w:ascii="Times New Roman" w:hAnsi="Times New Roman"/>
          <w:i/>
          <w:sz w:val="20"/>
          <w:szCs w:val="20"/>
          <w:lang w:val="bg-BG"/>
        </w:rPr>
      </w:pPr>
      <w:r w:rsidRPr="00DE344D">
        <w:rPr>
          <w:rFonts w:ascii="Times New Roman" w:hAnsi="Times New Roman"/>
          <w:b/>
          <w:i/>
          <w:sz w:val="20"/>
          <w:szCs w:val="20"/>
          <w:lang w:val="bg-BG"/>
        </w:rPr>
        <w:t>Фигура 1: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Изследвани еднокопитни животни в: </w:t>
      </w:r>
      <w:r w:rsidRPr="00DE344D">
        <w:rPr>
          <w:rFonts w:ascii="Times New Roman" w:hAnsi="Times New Roman"/>
          <w:b/>
          <w:i/>
          <w:sz w:val="20"/>
          <w:szCs w:val="20"/>
          <w:lang w:val="bg-BG"/>
        </w:rPr>
        <w:t>а)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област Видин и </w:t>
      </w:r>
      <w:r w:rsidRPr="00DE344D">
        <w:rPr>
          <w:rFonts w:ascii="Times New Roman" w:hAnsi="Times New Roman"/>
          <w:b/>
          <w:i/>
          <w:sz w:val="20"/>
          <w:szCs w:val="20"/>
          <w:lang w:val="bg-BG"/>
        </w:rPr>
        <w:t>b)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област Враца. В синьо- брой животни с отрицателен резултат за наличие на антитела; в зелено- гъстота на популацията еднокопитни животни</w:t>
      </w:r>
      <w:r w:rsidR="006E26BA" w:rsidRPr="00DE344D">
        <w:rPr>
          <w:rFonts w:ascii="Times New Roman" w:hAnsi="Times New Roman"/>
          <w:i/>
          <w:sz w:val="20"/>
          <w:szCs w:val="20"/>
          <w:lang w:val="bg-BG"/>
        </w:rPr>
        <w:t>.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</w:t>
      </w:r>
    </w:p>
    <w:p w:rsidR="00ED51D2" w:rsidRPr="00DE344D" w:rsidRDefault="00ED51D2" w:rsidP="00ED51D2">
      <w:pPr>
        <w:pStyle w:val="EFSABodytext"/>
        <w:spacing w:after="0"/>
        <w:jc w:val="center"/>
        <w:rPr>
          <w:rFonts w:ascii="Times New Roman" w:hAnsi="Times New Roman"/>
          <w:sz w:val="20"/>
          <w:szCs w:val="20"/>
          <w:lang w:val="bg-BG"/>
        </w:rPr>
      </w:pPr>
    </w:p>
    <w:p w:rsidR="00ED51D2" w:rsidRPr="00DE344D" w:rsidRDefault="00ED51D2" w:rsidP="00ED51D2">
      <w:pPr>
        <w:pStyle w:val="EFSABodytext"/>
        <w:spacing w:after="0"/>
        <w:jc w:val="center"/>
        <w:rPr>
          <w:rFonts w:ascii="Times New Roman" w:hAnsi="Times New Roman"/>
          <w:sz w:val="20"/>
          <w:szCs w:val="20"/>
          <w:lang w:val="bg-BG"/>
        </w:rPr>
      </w:pPr>
    </w:p>
    <w:p w:rsidR="00036DE8" w:rsidRPr="00DE344D" w:rsidRDefault="00036DE8" w:rsidP="00036DE8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В област Видин, пробовземането е извършено в 44 населени места от 10 общини.  Двадесет и един % от пробите са от животни от община Ружинци (45 ЖО), 19%- от община Белоградчик (20 ЖО) и 15%- от община Чупрене (9 ЖО). </w:t>
      </w:r>
    </w:p>
    <w:p w:rsidR="00036DE8" w:rsidRPr="00DE344D" w:rsidRDefault="00036DE8" w:rsidP="00036DE8">
      <w:pPr>
        <w:tabs>
          <w:tab w:val="left" w:pos="360"/>
        </w:tabs>
        <w:jc w:val="both"/>
        <w:rPr>
          <w:sz w:val="24"/>
          <w:lang w:val="bg-BG"/>
        </w:rPr>
      </w:pPr>
    </w:p>
    <w:p w:rsidR="00036DE8" w:rsidRPr="00DE344D" w:rsidRDefault="00036DE8" w:rsidP="00036DE8">
      <w:pPr>
        <w:tabs>
          <w:tab w:val="left" w:pos="36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Изследваните еднокопитни животни от област Враца произхождат от 13 населени места в </w:t>
      </w:r>
      <w:r w:rsidR="006E26BA" w:rsidRPr="00DE344D">
        <w:rPr>
          <w:sz w:val="24"/>
          <w:lang w:val="bg-BG"/>
        </w:rPr>
        <w:t xml:space="preserve"> </w:t>
      </w:r>
      <w:r w:rsidRPr="00DE344D">
        <w:rPr>
          <w:sz w:val="24"/>
          <w:lang w:val="bg-BG"/>
        </w:rPr>
        <w:t>4 общини. Повече от половината проби (55%) са от община Враца (3 ЖО), 22%- от община Мездра (8 ЖО) и 19%- от община Роман (11 ЖО).</w:t>
      </w:r>
    </w:p>
    <w:p w:rsidR="00036DE8" w:rsidRPr="00DE344D" w:rsidRDefault="00036DE8" w:rsidP="0020447F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036DE8" w:rsidRPr="00DE344D" w:rsidRDefault="00036DE8" w:rsidP="0020447F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036DE8" w:rsidRPr="00DE344D" w:rsidRDefault="00036DE8" w:rsidP="0020447F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F819CB" w:rsidRPr="00DE344D" w:rsidRDefault="00F819CB" w:rsidP="0020447F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3674CF" w:rsidRPr="00DE344D" w:rsidRDefault="003674CF" w:rsidP="0087273A">
      <w:pPr>
        <w:pStyle w:val="EFSABodytext"/>
        <w:spacing w:after="0"/>
        <w:jc w:val="center"/>
        <w:rPr>
          <w:rFonts w:ascii="Times New Roman" w:hAnsi="Times New Roman"/>
          <w:sz w:val="20"/>
          <w:szCs w:val="20"/>
          <w:lang w:val="bg-BG"/>
        </w:rPr>
      </w:pPr>
    </w:p>
    <w:p w:rsidR="003674CF" w:rsidRPr="00DE344D" w:rsidRDefault="003674CF" w:rsidP="0087273A">
      <w:pPr>
        <w:pStyle w:val="EFSABodytext"/>
        <w:spacing w:after="0"/>
        <w:jc w:val="center"/>
        <w:rPr>
          <w:rFonts w:ascii="Times New Roman" w:hAnsi="Times New Roman"/>
          <w:sz w:val="20"/>
          <w:szCs w:val="20"/>
          <w:lang w:val="bg-BG"/>
        </w:rPr>
      </w:pPr>
    </w:p>
    <w:p w:rsidR="00E271A2" w:rsidRPr="00DE344D" w:rsidRDefault="00E271A2" w:rsidP="006E26BA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p w:rsidR="00E271A2" w:rsidRPr="00DE344D" w:rsidRDefault="00E271A2" w:rsidP="0087273A">
      <w:pPr>
        <w:pStyle w:val="EFSABodytext"/>
        <w:spacing w:after="0"/>
        <w:jc w:val="center"/>
        <w:rPr>
          <w:rFonts w:ascii="Times New Roman" w:hAnsi="Times New Roman"/>
          <w:sz w:val="20"/>
          <w:szCs w:val="20"/>
          <w:lang w:val="bg-BG"/>
        </w:rPr>
      </w:pPr>
    </w:p>
    <w:p w:rsidR="00E271A2" w:rsidRPr="00DE344D" w:rsidRDefault="00E271A2" w:rsidP="00BE007C">
      <w:pPr>
        <w:pStyle w:val="EFSABodytext"/>
        <w:spacing w:after="0"/>
        <w:rPr>
          <w:rFonts w:ascii="Times New Roman" w:hAnsi="Times New Roman"/>
          <w:sz w:val="20"/>
          <w:szCs w:val="20"/>
          <w:lang w:val="bg-BG"/>
        </w:rPr>
      </w:pPr>
    </w:p>
    <w:tbl>
      <w:tblPr>
        <w:tblW w:w="0" w:type="auto"/>
        <w:tblLook w:val="04A0"/>
      </w:tblPr>
      <w:tblGrid>
        <w:gridCol w:w="4634"/>
        <w:gridCol w:w="4681"/>
      </w:tblGrid>
      <w:tr w:rsidR="00E271A2" w:rsidRPr="00DE344D" w:rsidTr="00AF1B4A">
        <w:tc>
          <w:tcPr>
            <w:tcW w:w="4665" w:type="dxa"/>
            <w:shd w:val="clear" w:color="auto" w:fill="auto"/>
          </w:tcPr>
          <w:p w:rsidR="00E271A2" w:rsidRPr="00AF1B4A" w:rsidRDefault="00E271A2" w:rsidP="00AF1B4A">
            <w:pPr>
              <w:pStyle w:val="EFSABodytext"/>
              <w:spacing w:after="0"/>
              <w:jc w:val="left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rFonts w:ascii="Times New Roman" w:hAnsi="Times New Roman"/>
                <w:sz w:val="20"/>
                <w:szCs w:val="20"/>
                <w:lang w:val="bg-BG"/>
              </w:rPr>
              <w:t>a)</w:t>
            </w:r>
          </w:p>
        </w:tc>
        <w:tc>
          <w:tcPr>
            <w:tcW w:w="4685" w:type="dxa"/>
            <w:shd w:val="clear" w:color="auto" w:fill="auto"/>
          </w:tcPr>
          <w:p w:rsidR="00E271A2" w:rsidRPr="00AF1B4A" w:rsidRDefault="00E271A2" w:rsidP="00AF1B4A">
            <w:pPr>
              <w:pStyle w:val="EFSABodytext"/>
              <w:spacing w:after="0"/>
              <w:jc w:val="left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rFonts w:ascii="Times New Roman" w:hAnsi="Times New Roman"/>
                <w:sz w:val="20"/>
                <w:szCs w:val="20"/>
                <w:lang w:val="bg-BG"/>
              </w:rPr>
              <w:t>b)</w:t>
            </w:r>
          </w:p>
        </w:tc>
      </w:tr>
      <w:tr w:rsidR="00E271A2" w:rsidRPr="00DE344D" w:rsidTr="00AF1B4A">
        <w:tc>
          <w:tcPr>
            <w:tcW w:w="4665" w:type="dxa"/>
            <w:shd w:val="clear" w:color="auto" w:fill="auto"/>
          </w:tcPr>
          <w:p w:rsidR="00E271A2" w:rsidRPr="00AF1B4A" w:rsidRDefault="0031553C" w:rsidP="00AF1B4A">
            <w:pPr>
              <w:pStyle w:val="EFSABodytext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bg-BG"/>
              </w:rPr>
            </w:pPr>
            <w:r>
              <w:rPr>
                <w:noProof/>
                <w:lang w:val="bg-BG" w:eastAsia="bg-BG"/>
              </w:rPr>
              <w:drawing>
                <wp:inline distT="0" distB="0" distL="0" distR="0">
                  <wp:extent cx="2788920" cy="3230880"/>
                  <wp:effectExtent l="19050" t="0" r="0" b="0"/>
                  <wp:docPr id="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8920" cy="3230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5" w:type="dxa"/>
            <w:shd w:val="clear" w:color="auto" w:fill="auto"/>
          </w:tcPr>
          <w:p w:rsidR="00E271A2" w:rsidRPr="00AF1B4A" w:rsidRDefault="00E271A2" w:rsidP="00AF1B4A">
            <w:pPr>
              <w:pStyle w:val="EFSABodytext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lang w:val="bg-BG"/>
              </w:rPr>
              <w:object w:dxaOrig="9930" w:dyaOrig="6075">
                <v:shape id="_x0000_i1031" type="#_x0000_t75" style="width:223.2pt;height:185.4pt" o:ole="">
                  <v:imagedata r:id="rId22" o:title=""/>
                </v:shape>
                <o:OLEObject Type="Embed" ProgID="PBrush" ShapeID="_x0000_i1031" DrawAspect="Content" ObjectID="_1612503639" r:id="rId23"/>
              </w:object>
            </w:r>
          </w:p>
        </w:tc>
      </w:tr>
      <w:tr w:rsidR="00E271A2" w:rsidRPr="00DE344D" w:rsidTr="00AF1B4A">
        <w:tc>
          <w:tcPr>
            <w:tcW w:w="4665" w:type="dxa"/>
            <w:shd w:val="clear" w:color="auto" w:fill="auto"/>
          </w:tcPr>
          <w:p w:rsidR="00E271A2" w:rsidRPr="00AF1B4A" w:rsidRDefault="00E271A2" w:rsidP="00AF1B4A">
            <w:pPr>
              <w:pStyle w:val="EFSABodytext"/>
              <w:spacing w:after="0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lang w:val="bg-BG"/>
              </w:rPr>
              <w:object w:dxaOrig="870" w:dyaOrig="405">
                <v:shape id="_x0000_i1032" type="#_x0000_t75" style="width:43.8pt;height:20.4pt" o:ole="">
                  <v:imagedata r:id="rId24" o:title=""/>
                </v:shape>
                <o:OLEObject Type="Embed" ProgID="PBrush" ShapeID="_x0000_i1032" DrawAspect="Content" ObjectID="_1612503640" r:id="rId25"/>
              </w:object>
            </w:r>
            <w:r w:rsidRPr="00AF1B4A">
              <w:rPr>
                <w:lang w:val="bg-BG"/>
              </w:rPr>
              <w:object w:dxaOrig="1245" w:dyaOrig="1065">
                <v:shape id="_x0000_i1033" type="#_x0000_t75" style="width:62.4pt;height:53.4pt" o:ole="">
                  <v:imagedata r:id="rId26" o:title=""/>
                </v:shape>
                <o:OLEObject Type="Embed" ProgID="PBrush" ShapeID="_x0000_i1033" DrawAspect="Content" ObjectID="_1612503641" r:id="rId27"/>
              </w:object>
            </w:r>
            <w:r w:rsidRPr="00AF1B4A">
              <w:rPr>
                <w:lang w:val="bg-BG"/>
              </w:rPr>
              <w:object w:dxaOrig="1485" w:dyaOrig="1005">
                <v:shape id="_x0000_i1034" type="#_x0000_t75" style="width:73.8pt;height:51pt" o:ole="">
                  <v:imagedata r:id="rId28" o:title=""/>
                </v:shape>
                <o:OLEObject Type="Embed" ProgID="PBrush" ShapeID="_x0000_i1034" DrawAspect="Content" ObjectID="_1612503642" r:id="rId29"/>
              </w:object>
            </w:r>
          </w:p>
        </w:tc>
        <w:tc>
          <w:tcPr>
            <w:tcW w:w="4685" w:type="dxa"/>
            <w:shd w:val="clear" w:color="auto" w:fill="auto"/>
          </w:tcPr>
          <w:p w:rsidR="00E271A2" w:rsidRPr="00AF1B4A" w:rsidRDefault="00E271A2" w:rsidP="00AF1B4A">
            <w:pPr>
              <w:pStyle w:val="EFSABodytext"/>
              <w:spacing w:after="0"/>
              <w:jc w:val="left"/>
              <w:rPr>
                <w:rFonts w:ascii="Times New Roman" w:hAnsi="Times New Roman"/>
                <w:sz w:val="20"/>
                <w:szCs w:val="20"/>
                <w:lang w:val="bg-BG"/>
              </w:rPr>
            </w:pPr>
            <w:r w:rsidRPr="00AF1B4A">
              <w:rPr>
                <w:lang w:val="bg-BG"/>
              </w:rPr>
              <w:object w:dxaOrig="1365" w:dyaOrig="1125">
                <v:shape id="_x0000_i1035" type="#_x0000_t75" style="width:60pt;height:48.6pt" o:ole="">
                  <v:imagedata r:id="rId30" o:title=""/>
                </v:shape>
                <o:OLEObject Type="Embed" ProgID="PBrush" ShapeID="_x0000_i1035" DrawAspect="Content" ObjectID="_1612503643" r:id="rId31"/>
              </w:object>
            </w:r>
            <w:r w:rsidR="00AE6143" w:rsidRPr="00AF1B4A">
              <w:rPr>
                <w:lang w:val="bg-BG"/>
              </w:rPr>
              <w:object w:dxaOrig="1725" w:dyaOrig="1335">
                <v:shape id="_x0000_i1036" type="#_x0000_t75" style="width:70.8pt;height:54.6pt" o:ole="">
                  <v:imagedata r:id="rId32" o:title=""/>
                </v:shape>
                <o:OLEObject Type="Embed" ProgID="PBrush" ShapeID="_x0000_i1036" DrawAspect="Content" ObjectID="_1612503644" r:id="rId33"/>
              </w:object>
            </w:r>
          </w:p>
        </w:tc>
      </w:tr>
      <w:tr w:rsidR="00E271A2" w:rsidRPr="00DE344D" w:rsidTr="00AF1B4A">
        <w:tc>
          <w:tcPr>
            <w:tcW w:w="4665" w:type="dxa"/>
            <w:shd w:val="clear" w:color="auto" w:fill="auto"/>
          </w:tcPr>
          <w:p w:rsidR="00E271A2" w:rsidRPr="00AF1B4A" w:rsidRDefault="00E271A2" w:rsidP="00AF1B4A">
            <w:pPr>
              <w:pStyle w:val="EFSABodytext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bg-BG"/>
              </w:rPr>
            </w:pPr>
          </w:p>
        </w:tc>
        <w:tc>
          <w:tcPr>
            <w:tcW w:w="4685" w:type="dxa"/>
            <w:shd w:val="clear" w:color="auto" w:fill="auto"/>
          </w:tcPr>
          <w:p w:rsidR="00E271A2" w:rsidRPr="00AF1B4A" w:rsidRDefault="00E271A2" w:rsidP="00AF1B4A">
            <w:pPr>
              <w:pStyle w:val="EFSABodytext"/>
              <w:spacing w:after="0"/>
              <w:jc w:val="center"/>
              <w:rPr>
                <w:rFonts w:ascii="Times New Roman" w:hAnsi="Times New Roman"/>
                <w:sz w:val="20"/>
                <w:szCs w:val="20"/>
                <w:lang w:val="bg-BG"/>
              </w:rPr>
            </w:pPr>
          </w:p>
        </w:tc>
      </w:tr>
    </w:tbl>
    <w:p w:rsidR="00ED51D2" w:rsidRPr="00DE344D" w:rsidRDefault="00ED51D2" w:rsidP="00ED51D2">
      <w:pPr>
        <w:pStyle w:val="EFSABodytext"/>
        <w:spacing w:after="0"/>
        <w:jc w:val="center"/>
        <w:rPr>
          <w:rFonts w:ascii="Times New Roman" w:hAnsi="Times New Roman"/>
          <w:i/>
          <w:sz w:val="20"/>
          <w:szCs w:val="20"/>
          <w:lang w:val="bg-BG"/>
        </w:rPr>
      </w:pPr>
      <w:r w:rsidRPr="00DE344D">
        <w:rPr>
          <w:rFonts w:ascii="Times New Roman" w:hAnsi="Times New Roman"/>
          <w:b/>
          <w:i/>
          <w:sz w:val="20"/>
          <w:szCs w:val="20"/>
          <w:lang w:val="bg-BG"/>
        </w:rPr>
        <w:t>Фигура 2: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Изследвани еднокопитни животни в: </w:t>
      </w:r>
      <w:r w:rsidRPr="00DE344D">
        <w:rPr>
          <w:rFonts w:ascii="Times New Roman" w:hAnsi="Times New Roman"/>
          <w:b/>
          <w:i/>
          <w:sz w:val="20"/>
          <w:szCs w:val="20"/>
          <w:lang w:val="bg-BG"/>
        </w:rPr>
        <w:t>а)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област Монтана и </w:t>
      </w:r>
      <w:r w:rsidRPr="00DE344D">
        <w:rPr>
          <w:rFonts w:ascii="Times New Roman" w:hAnsi="Times New Roman"/>
          <w:b/>
          <w:i/>
          <w:sz w:val="20"/>
          <w:szCs w:val="20"/>
          <w:lang w:val="bg-BG"/>
        </w:rPr>
        <w:t>b)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област Силистра. </w:t>
      </w:r>
      <w:r w:rsidR="0020447F" w:rsidRPr="00DE344D">
        <w:rPr>
          <w:rFonts w:ascii="Times New Roman" w:hAnsi="Times New Roman"/>
          <w:i/>
          <w:sz w:val="20"/>
          <w:szCs w:val="20"/>
          <w:lang w:val="bg-BG"/>
        </w:rPr>
        <w:t>В червено- положителни случаи на инфекциозна анемия; в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 синьо- брой животни с отрицателен резултат за наличие на антитела; в зелено- гъстота на популацията еднокопитни живо</w:t>
      </w:r>
      <w:r w:rsidR="006E26BA" w:rsidRPr="00DE344D">
        <w:rPr>
          <w:rFonts w:ascii="Times New Roman" w:hAnsi="Times New Roman"/>
          <w:i/>
          <w:sz w:val="20"/>
          <w:szCs w:val="20"/>
          <w:lang w:val="bg-BG"/>
        </w:rPr>
        <w:t>тни.</w:t>
      </w:r>
      <w:r w:rsidRPr="00DE344D">
        <w:rPr>
          <w:rFonts w:ascii="Times New Roman" w:hAnsi="Times New Roman"/>
          <w:i/>
          <w:sz w:val="20"/>
          <w:szCs w:val="20"/>
          <w:lang w:val="bg-BG"/>
        </w:rPr>
        <w:t xml:space="preserve">. </w:t>
      </w:r>
    </w:p>
    <w:p w:rsidR="00CC53AD" w:rsidRPr="00DE344D" w:rsidRDefault="00CC53AD" w:rsidP="00CC53AD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6E26BA" w:rsidRPr="00DE344D" w:rsidRDefault="006E26BA" w:rsidP="006E26BA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6E26BA" w:rsidRPr="00DE344D" w:rsidRDefault="006E26BA" w:rsidP="006E26BA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6E26BA" w:rsidRPr="00DE344D" w:rsidRDefault="006E26BA" w:rsidP="006E26BA">
      <w:pPr>
        <w:pStyle w:val="EFSABodytext"/>
        <w:spacing w:after="0"/>
        <w:rPr>
          <w:rFonts w:ascii="Times New Roman" w:hAnsi="Times New Roman"/>
          <w:sz w:val="24"/>
          <w:szCs w:val="24"/>
          <w:lang w:val="bg-BG"/>
        </w:rPr>
      </w:pPr>
      <w:r w:rsidRPr="00DE344D">
        <w:rPr>
          <w:rFonts w:ascii="Times New Roman" w:hAnsi="Times New Roman"/>
          <w:sz w:val="24"/>
          <w:szCs w:val="24"/>
          <w:lang w:val="bg-BG"/>
        </w:rPr>
        <w:t xml:space="preserve">В област Монтана са изследвани еднокопитни животни от 26 населени места в 10 общини, като 16% от животните са от община Монтана (36 ЖО), 15%- от община Бойчиновци            (38 ЖО) и 13%- от община Берковица (19 ЖО). </w:t>
      </w:r>
    </w:p>
    <w:p w:rsidR="0073003C" w:rsidRPr="00DE344D" w:rsidRDefault="0073003C" w:rsidP="006E26BA">
      <w:pPr>
        <w:pStyle w:val="EFSABodytext"/>
        <w:spacing w:after="0"/>
        <w:rPr>
          <w:rFonts w:ascii="Times New Roman" w:hAnsi="Times New Roman"/>
          <w:sz w:val="24"/>
          <w:szCs w:val="24"/>
          <w:lang w:val="bg-BG"/>
        </w:rPr>
      </w:pPr>
    </w:p>
    <w:p w:rsidR="0073003C" w:rsidRPr="00DE344D" w:rsidRDefault="0073003C" w:rsidP="006E26BA">
      <w:pPr>
        <w:pStyle w:val="EFSABodytext"/>
        <w:spacing w:after="0"/>
        <w:rPr>
          <w:rFonts w:ascii="Times New Roman" w:hAnsi="Times New Roman"/>
          <w:sz w:val="24"/>
          <w:szCs w:val="24"/>
          <w:lang w:val="bg-BG"/>
        </w:rPr>
      </w:pPr>
      <w:r w:rsidRPr="00DE344D">
        <w:rPr>
          <w:rFonts w:ascii="Times New Roman" w:hAnsi="Times New Roman"/>
          <w:sz w:val="24"/>
          <w:szCs w:val="24"/>
          <w:lang w:val="bg-BG"/>
        </w:rPr>
        <w:t>В област Силистра, еднокопитните животни са от 61 населени места в 7 общини: 31%- от община Дулово (88 ЖО), 15%- от община Главница (43 ЖО) и 14%- от община Тутракан (40 ЖО).</w:t>
      </w:r>
    </w:p>
    <w:p w:rsidR="006E26BA" w:rsidRPr="00DE344D" w:rsidRDefault="006E26BA" w:rsidP="006E26BA">
      <w:pPr>
        <w:pStyle w:val="EFSABodytext"/>
        <w:spacing w:after="0"/>
        <w:rPr>
          <w:rFonts w:ascii="Times New Roman" w:hAnsi="Times New Roman"/>
          <w:sz w:val="24"/>
          <w:szCs w:val="24"/>
          <w:lang w:val="bg-BG"/>
        </w:rPr>
      </w:pPr>
    </w:p>
    <w:p w:rsidR="006E26BA" w:rsidRPr="00DE344D" w:rsidRDefault="006E26BA" w:rsidP="006E26BA">
      <w:pPr>
        <w:pStyle w:val="EFSABodytext"/>
        <w:spacing w:after="0"/>
        <w:rPr>
          <w:rFonts w:ascii="Times New Roman" w:hAnsi="Times New Roman"/>
          <w:sz w:val="24"/>
          <w:szCs w:val="24"/>
          <w:lang w:val="bg-BG"/>
        </w:rPr>
      </w:pPr>
      <w:r w:rsidRPr="00DE344D">
        <w:rPr>
          <w:rFonts w:ascii="Times New Roman" w:hAnsi="Times New Roman"/>
          <w:sz w:val="24"/>
          <w:szCs w:val="24"/>
          <w:lang w:val="bg-BG"/>
        </w:rPr>
        <w:t xml:space="preserve">От изследваните 1188 бр. проби, положителен резултат за наличие на антитела срещу вируса на инфекциозна анемия е установен при </w:t>
      </w:r>
      <w:r w:rsidR="0073003C" w:rsidRPr="00DE344D">
        <w:rPr>
          <w:rFonts w:ascii="Times New Roman" w:hAnsi="Times New Roman"/>
          <w:sz w:val="24"/>
          <w:szCs w:val="24"/>
          <w:lang w:val="bg-BG"/>
        </w:rPr>
        <w:t>две</w:t>
      </w:r>
      <w:r w:rsidRPr="00DE344D">
        <w:rPr>
          <w:rFonts w:ascii="Times New Roman" w:hAnsi="Times New Roman"/>
          <w:sz w:val="24"/>
          <w:szCs w:val="24"/>
          <w:lang w:val="bg-BG"/>
        </w:rPr>
        <w:t xml:space="preserve"> животни от един животновъден обект в с. Бързия (Фигура 2). </w:t>
      </w:r>
    </w:p>
    <w:p w:rsidR="006E26BA" w:rsidRPr="00DE344D" w:rsidRDefault="006E26BA" w:rsidP="00CC53AD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6E26BA" w:rsidRPr="00DE344D" w:rsidRDefault="006E26BA" w:rsidP="00CC53AD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73003C" w:rsidRPr="00DE344D" w:rsidRDefault="0073003C" w:rsidP="00CC53AD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73003C" w:rsidRPr="00DE344D" w:rsidRDefault="0073003C" w:rsidP="00CC53AD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6E26BA" w:rsidRPr="00DE344D" w:rsidRDefault="006E26BA" w:rsidP="00CC53AD">
      <w:pPr>
        <w:pStyle w:val="EFSABodytext"/>
        <w:spacing w:after="0"/>
        <w:jc w:val="left"/>
        <w:rPr>
          <w:rFonts w:ascii="Times New Roman" w:hAnsi="Times New Roman"/>
          <w:sz w:val="24"/>
          <w:szCs w:val="24"/>
          <w:lang w:val="bg-BG"/>
        </w:rPr>
      </w:pPr>
    </w:p>
    <w:p w:rsidR="004629BC" w:rsidRPr="00DE344D" w:rsidRDefault="004629BC" w:rsidP="0087273A">
      <w:pPr>
        <w:numPr>
          <w:ilvl w:val="0"/>
          <w:numId w:val="1"/>
        </w:numPr>
        <w:tabs>
          <w:tab w:val="clear" w:pos="720"/>
          <w:tab w:val="left" w:pos="360"/>
        </w:tabs>
        <w:ind w:left="360"/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>Описание на програмата: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Програмата включва:</w:t>
      </w:r>
    </w:p>
    <w:p w:rsidR="004629BC" w:rsidRPr="00DE344D" w:rsidRDefault="004629BC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Лабораторно изсл</w:t>
      </w:r>
      <w:r w:rsidR="00B5201F" w:rsidRPr="00DE344D">
        <w:rPr>
          <w:sz w:val="24"/>
          <w:lang w:val="bg-BG"/>
        </w:rPr>
        <w:t>едване на кръвни проби от еднокопитни животни</w:t>
      </w:r>
      <w:r w:rsidR="009867AA" w:rsidRPr="00DE344D">
        <w:rPr>
          <w:sz w:val="24"/>
          <w:lang w:val="bg-BG"/>
        </w:rPr>
        <w:t xml:space="preserve"> за откриване на антитела срещу вируса на инфекциозна</w:t>
      </w:r>
      <w:r w:rsidR="00352EC2" w:rsidRPr="00DE344D">
        <w:rPr>
          <w:sz w:val="24"/>
          <w:lang w:val="bg-BG"/>
        </w:rPr>
        <w:t>та</w:t>
      </w:r>
      <w:r w:rsidR="009867AA" w:rsidRPr="00DE344D">
        <w:rPr>
          <w:sz w:val="24"/>
          <w:lang w:val="bg-BG"/>
        </w:rPr>
        <w:t xml:space="preserve"> анемия</w:t>
      </w:r>
    </w:p>
    <w:p w:rsidR="004629BC" w:rsidRPr="00DE344D" w:rsidRDefault="004629BC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Клинични обследвания на възприемчиви селскостопански животни;</w:t>
      </w:r>
    </w:p>
    <w:p w:rsidR="004629BC" w:rsidRPr="00DE344D" w:rsidRDefault="004629BC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Убиване и обезвреж</w:t>
      </w:r>
      <w:r w:rsidR="00B5201F" w:rsidRPr="00DE344D">
        <w:rPr>
          <w:sz w:val="24"/>
          <w:lang w:val="bg-BG"/>
        </w:rPr>
        <w:t>дане на инфектирани</w:t>
      </w:r>
      <w:r w:rsidRPr="00DE344D">
        <w:rPr>
          <w:sz w:val="24"/>
          <w:lang w:val="bg-BG"/>
        </w:rPr>
        <w:t xml:space="preserve"> животни</w:t>
      </w:r>
      <w:r w:rsidR="00B5201F" w:rsidRPr="00DE344D">
        <w:rPr>
          <w:sz w:val="24"/>
          <w:lang w:val="bg-BG"/>
        </w:rPr>
        <w:t xml:space="preserve"> (серореагенти)</w:t>
      </w:r>
      <w:r w:rsidRPr="00DE344D">
        <w:rPr>
          <w:sz w:val="24"/>
          <w:lang w:val="bg-BG"/>
        </w:rPr>
        <w:t>;</w:t>
      </w:r>
    </w:p>
    <w:p w:rsidR="004629BC" w:rsidRPr="00DE344D" w:rsidRDefault="004629BC" w:rsidP="004629BC">
      <w:pPr>
        <w:numPr>
          <w:ilvl w:val="0"/>
          <w:numId w:val="3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Обезщетяване на собствениците за принудително убити и заклани животни. </w:t>
      </w:r>
    </w:p>
    <w:p w:rsidR="00E12CB5" w:rsidRPr="00DE344D" w:rsidRDefault="00E12CB5" w:rsidP="004629BC">
      <w:pPr>
        <w:ind w:left="360"/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numPr>
          <w:ilvl w:val="0"/>
          <w:numId w:val="1"/>
        </w:numPr>
        <w:tabs>
          <w:tab w:val="clear" w:pos="720"/>
          <w:tab w:val="left" w:pos="360"/>
        </w:tabs>
        <w:ind w:hanging="720"/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>Мерки съгласно програмата</w:t>
      </w:r>
    </w:p>
    <w:p w:rsidR="004629BC" w:rsidRPr="00DE344D" w:rsidRDefault="004629BC" w:rsidP="004629BC">
      <w:pPr>
        <w:numPr>
          <w:ilvl w:val="1"/>
          <w:numId w:val="1"/>
        </w:numPr>
        <w:tabs>
          <w:tab w:val="clear" w:pos="1080"/>
          <w:tab w:val="left" w:pos="720"/>
        </w:tabs>
        <w:ind w:left="360"/>
        <w:jc w:val="both"/>
        <w:rPr>
          <w:sz w:val="24"/>
          <w:lang w:val="bg-BG"/>
        </w:rPr>
      </w:pPr>
      <w:r w:rsidRPr="00DE344D">
        <w:rPr>
          <w:i/>
          <w:sz w:val="24"/>
          <w:lang w:val="bg-BG"/>
        </w:rPr>
        <w:t xml:space="preserve"> </w:t>
      </w:r>
      <w:r w:rsidRPr="00DE344D">
        <w:rPr>
          <w:sz w:val="24"/>
          <w:lang w:val="bg-BG"/>
        </w:rPr>
        <w:t>Обобщение на мерките съгласно програмата</w:t>
      </w:r>
    </w:p>
    <w:p w:rsidR="004629BC" w:rsidRPr="00DE344D" w:rsidRDefault="004629BC" w:rsidP="004629BC">
      <w:pPr>
        <w:ind w:left="360"/>
        <w:jc w:val="both"/>
        <w:rPr>
          <w:sz w:val="24"/>
          <w:lang w:val="bg-BG"/>
        </w:rPr>
      </w:pPr>
    </w:p>
    <w:p w:rsidR="004629BC" w:rsidRPr="00DE344D" w:rsidRDefault="004629BC" w:rsidP="004629BC">
      <w:pPr>
        <w:jc w:val="both"/>
        <w:rPr>
          <w:i/>
          <w:sz w:val="24"/>
          <w:lang w:val="bg-BG"/>
        </w:rPr>
      </w:pPr>
      <w:r w:rsidRPr="00DE344D">
        <w:rPr>
          <w:sz w:val="24"/>
          <w:lang w:val="bg-BG"/>
        </w:rPr>
        <w:t>Период на изпълнение на програмата:</w:t>
      </w:r>
      <w:r w:rsidRPr="00DE344D">
        <w:rPr>
          <w:i/>
          <w:sz w:val="24"/>
          <w:lang w:val="bg-BG"/>
        </w:rPr>
        <w:t xml:space="preserve"> </w:t>
      </w:r>
      <w:r w:rsidRPr="00DE344D">
        <w:rPr>
          <w:b/>
          <w:sz w:val="24"/>
          <w:lang w:val="bg-BG"/>
        </w:rPr>
        <w:t>01.01.201</w:t>
      </w:r>
      <w:r w:rsidR="0073003C" w:rsidRPr="00DE344D">
        <w:rPr>
          <w:b/>
          <w:sz w:val="24"/>
          <w:lang w:val="bg-BG"/>
        </w:rPr>
        <w:t>9</w:t>
      </w:r>
      <w:r w:rsidRPr="00DE344D">
        <w:rPr>
          <w:b/>
          <w:sz w:val="24"/>
          <w:lang w:val="bg-BG"/>
        </w:rPr>
        <w:t xml:space="preserve"> - 31.12.20</w:t>
      </w:r>
      <w:r w:rsidR="0073003C" w:rsidRPr="00DE344D">
        <w:rPr>
          <w:b/>
          <w:sz w:val="24"/>
          <w:lang w:val="bg-BG"/>
        </w:rPr>
        <w:t>21</w:t>
      </w:r>
      <w:r w:rsidRPr="00DE344D">
        <w:rPr>
          <w:b/>
          <w:sz w:val="24"/>
          <w:lang w:val="bg-BG"/>
        </w:rPr>
        <w:t xml:space="preserve"> г.</w:t>
      </w:r>
    </w:p>
    <w:p w:rsidR="004629BC" w:rsidRPr="00DE344D" w:rsidRDefault="004629BC" w:rsidP="004629BC">
      <w:pPr>
        <w:ind w:left="1440" w:hanging="10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X Контрол </w:t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</w:p>
    <w:p w:rsidR="004629BC" w:rsidRPr="00DE344D" w:rsidRDefault="004629BC" w:rsidP="004629BC">
      <w:pPr>
        <w:ind w:left="1440" w:hanging="10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Х Лабораторно изследване</w:t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  <w:t xml:space="preserve"> </w:t>
      </w:r>
    </w:p>
    <w:p w:rsidR="004629BC" w:rsidRPr="00DE344D" w:rsidRDefault="004629BC" w:rsidP="004629BC">
      <w:pPr>
        <w:ind w:left="540" w:hanging="1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Х Клане по необх</w:t>
      </w:r>
      <w:r w:rsidR="00B5201F" w:rsidRPr="00DE344D">
        <w:rPr>
          <w:sz w:val="24"/>
          <w:lang w:val="bg-BG"/>
        </w:rPr>
        <w:t>одимост на животни с положителен резултат при изследване чрез АГИД</w:t>
      </w:r>
    </w:p>
    <w:p w:rsidR="004629BC" w:rsidRPr="00DE344D" w:rsidRDefault="004629BC" w:rsidP="00B5201F">
      <w:pPr>
        <w:ind w:left="1440" w:hanging="10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Х Убиване на животни с клинични признаци.</w:t>
      </w:r>
      <w:r w:rsidR="00B5201F" w:rsidRPr="00DE344D">
        <w:rPr>
          <w:sz w:val="24"/>
          <w:lang w:val="bg-BG"/>
        </w:rPr>
        <w:tab/>
      </w:r>
      <w:r w:rsidR="00B5201F" w:rsidRPr="00DE344D">
        <w:rPr>
          <w:sz w:val="24"/>
          <w:lang w:val="bg-BG"/>
        </w:rPr>
        <w:tab/>
      </w:r>
    </w:p>
    <w:p w:rsidR="004629BC" w:rsidRPr="00DE344D" w:rsidRDefault="004629BC" w:rsidP="004629BC">
      <w:pPr>
        <w:ind w:left="1440" w:hanging="10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⁭ Ваксинация</w:t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</w:p>
    <w:p w:rsidR="004629BC" w:rsidRPr="00DE344D" w:rsidRDefault="004629BC" w:rsidP="004629BC">
      <w:pPr>
        <w:ind w:left="1440" w:hanging="10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⁭ Лечение</w:t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</w:p>
    <w:p w:rsidR="004629BC" w:rsidRPr="00DE344D" w:rsidRDefault="004629BC" w:rsidP="004629BC">
      <w:pPr>
        <w:ind w:left="1440" w:hanging="10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Х Контрол на животинските продукти и пазарите</w:t>
      </w:r>
    </w:p>
    <w:p w:rsidR="004629BC" w:rsidRPr="00DE344D" w:rsidRDefault="004629BC" w:rsidP="004629BC">
      <w:pPr>
        <w:ind w:left="1440" w:hanging="108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Х Надзор</w:t>
      </w:r>
    </w:p>
    <w:p w:rsidR="004629BC" w:rsidRPr="00DE344D" w:rsidRDefault="004629BC" w:rsidP="004629BC">
      <w:pPr>
        <w:autoSpaceDE w:val="0"/>
        <w:autoSpaceDN w:val="0"/>
        <w:adjustRightInd w:val="0"/>
        <w:jc w:val="both"/>
        <w:rPr>
          <w:color w:val="000000"/>
          <w:sz w:val="24"/>
          <w:lang w:val="bg-BG" w:eastAsia="de-DE"/>
        </w:rPr>
      </w:pPr>
      <w:r w:rsidRPr="00DE344D">
        <w:rPr>
          <w:b/>
          <w:sz w:val="24"/>
          <w:lang w:val="bg-BG"/>
        </w:rPr>
        <w:t>4.2.</w:t>
      </w:r>
      <w:r w:rsidRPr="00DE344D">
        <w:rPr>
          <w:b/>
          <w:sz w:val="24"/>
          <w:lang w:val="bg-BG"/>
        </w:rPr>
        <w:tab/>
      </w:r>
      <w:r w:rsidRPr="00DE344D">
        <w:rPr>
          <w:color w:val="000000"/>
          <w:sz w:val="24"/>
          <w:lang w:val="bg-BG" w:eastAsia="de-DE"/>
        </w:rPr>
        <w:t>Обозначаване на централния орган, отговорен за надзора и координацията на отделите, отговорни за изпълнение на програмата</w:t>
      </w:r>
      <w:r w:rsidRPr="00DE344D">
        <w:rPr>
          <w:sz w:val="24"/>
          <w:lang w:val="bg-BG"/>
        </w:rPr>
        <w:t xml:space="preserve">: </w:t>
      </w:r>
    </w:p>
    <w:p w:rsidR="004629BC" w:rsidRPr="00DE344D" w:rsidRDefault="004629BC" w:rsidP="004629B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Българската Агенция по безопасност на храните к</w:t>
      </w:r>
      <w:r w:rsidR="0080033D" w:rsidRPr="00DE344D">
        <w:rPr>
          <w:spacing w:val="2"/>
          <w:sz w:val="24"/>
          <w:lang w:val="bg-BG" w:eastAsia="de-DE"/>
        </w:rPr>
        <w:t>ъм Министерство на земеделието,</w:t>
      </w:r>
      <w:r w:rsidRPr="00DE344D">
        <w:rPr>
          <w:spacing w:val="2"/>
          <w:sz w:val="24"/>
          <w:lang w:val="bg-BG" w:eastAsia="de-DE"/>
        </w:rPr>
        <w:t xml:space="preserve"> храните</w:t>
      </w:r>
      <w:r w:rsidR="0080033D" w:rsidRPr="00DE344D">
        <w:rPr>
          <w:spacing w:val="2"/>
          <w:sz w:val="24"/>
          <w:lang w:val="bg-BG" w:eastAsia="de-DE"/>
        </w:rPr>
        <w:t xml:space="preserve"> и горите:</w:t>
      </w:r>
    </w:p>
    <w:p w:rsidR="004629BC" w:rsidRPr="00DE344D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z w:val="24"/>
          <w:lang w:val="bg-BG" w:eastAsia="de-DE"/>
        </w:rPr>
        <w:t>е централен компетентен орган, който следи за  изпълняването на контрола на заразните заболявани</w:t>
      </w:r>
      <w:r w:rsidR="0080033D" w:rsidRPr="00DE344D">
        <w:rPr>
          <w:sz w:val="24"/>
          <w:lang w:val="bg-BG" w:eastAsia="de-DE"/>
        </w:rPr>
        <w:t>я и задължителното им обявяване;</w:t>
      </w:r>
      <w:r w:rsidRPr="00DE344D">
        <w:rPr>
          <w:sz w:val="24"/>
          <w:lang w:val="bg-BG" w:eastAsia="de-DE"/>
        </w:rPr>
        <w:t xml:space="preserve"> </w:t>
      </w:r>
    </w:p>
    <w:p w:rsidR="004629BC" w:rsidRPr="00DE344D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z w:val="24"/>
          <w:lang w:val="bg-BG" w:eastAsia="de-DE"/>
        </w:rPr>
        <w:t xml:space="preserve">взаимодейства с институции, които участват </w:t>
      </w:r>
      <w:r w:rsidR="0080033D" w:rsidRPr="00DE344D">
        <w:rPr>
          <w:sz w:val="24"/>
          <w:lang w:val="bg-BG" w:eastAsia="de-DE"/>
        </w:rPr>
        <w:t>в програмата на национално ниво;</w:t>
      </w:r>
      <w:r w:rsidRPr="00DE344D">
        <w:rPr>
          <w:sz w:val="24"/>
          <w:lang w:val="bg-BG" w:eastAsia="de-DE"/>
        </w:rPr>
        <w:t xml:space="preserve"> </w:t>
      </w:r>
    </w:p>
    <w:p w:rsidR="004629BC" w:rsidRPr="00DE344D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z w:val="24"/>
          <w:lang w:val="bg-BG" w:eastAsia="de-DE"/>
        </w:rPr>
        <w:t>осъществява контрол н</w:t>
      </w:r>
      <w:r w:rsidR="0080033D" w:rsidRPr="00DE344D">
        <w:rPr>
          <w:sz w:val="24"/>
          <w:lang w:val="bg-BG" w:eastAsia="de-DE"/>
        </w:rPr>
        <w:t>а програми и доклади с други ДЧ;</w:t>
      </w:r>
      <w:r w:rsidRPr="00DE344D">
        <w:rPr>
          <w:sz w:val="24"/>
          <w:lang w:val="bg-BG" w:eastAsia="de-DE"/>
        </w:rPr>
        <w:t xml:space="preserve"> </w:t>
      </w:r>
    </w:p>
    <w:p w:rsidR="004629BC" w:rsidRPr="00DE344D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z w:val="24"/>
          <w:lang w:val="bg-BG" w:eastAsia="de-DE"/>
        </w:rPr>
        <w:t>организира незабавни мерки за предотвратяване на свободното движение на жи</w:t>
      </w:r>
      <w:r w:rsidR="00B57520" w:rsidRPr="00DE344D">
        <w:rPr>
          <w:sz w:val="24"/>
          <w:lang w:val="bg-BG" w:eastAsia="de-DE"/>
        </w:rPr>
        <w:t>ви животни от засегнатите зони</w:t>
      </w:r>
      <w:r w:rsidRPr="00DE344D">
        <w:rPr>
          <w:sz w:val="24"/>
          <w:lang w:val="bg-BG" w:eastAsia="de-DE"/>
        </w:rPr>
        <w:t xml:space="preserve">. </w:t>
      </w:r>
    </w:p>
    <w:p w:rsidR="004629BC" w:rsidRPr="00DE344D" w:rsidRDefault="004629BC" w:rsidP="004629BC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ind w:firstLine="540"/>
        <w:jc w:val="both"/>
        <w:rPr>
          <w:spacing w:val="2"/>
          <w:sz w:val="24"/>
          <w:lang w:val="bg-BG" w:eastAsia="de-DE"/>
        </w:rPr>
      </w:pPr>
    </w:p>
    <w:p w:rsidR="004629BC" w:rsidRPr="00DE344D" w:rsidRDefault="004629BC" w:rsidP="004629B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Дирекция “Здравеопазване и хуманно отношение на животните, и контрол на фуражите” при ЦУ на БАБХ</w:t>
      </w:r>
    </w:p>
    <w:p w:rsidR="004629BC" w:rsidRPr="00DE344D" w:rsidRDefault="00394F45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Разработва програма</w:t>
      </w:r>
      <w:r w:rsidR="00E12CB5" w:rsidRPr="00DE344D">
        <w:rPr>
          <w:spacing w:val="2"/>
          <w:sz w:val="24"/>
          <w:lang w:val="bg-BG" w:eastAsia="de-DE"/>
        </w:rPr>
        <w:t xml:space="preserve"> за надзор на заболяването инфекциозна анемия</w:t>
      </w:r>
      <w:r w:rsidR="004629BC" w:rsidRPr="00DE344D">
        <w:rPr>
          <w:spacing w:val="2"/>
          <w:sz w:val="24"/>
          <w:lang w:val="bg-BG" w:eastAsia="de-DE"/>
        </w:rPr>
        <w:t xml:space="preserve"> и изпълнява контро</w:t>
      </w:r>
      <w:r w:rsidR="0080033D" w:rsidRPr="00DE344D">
        <w:rPr>
          <w:spacing w:val="2"/>
          <w:sz w:val="24"/>
          <w:lang w:val="bg-BG" w:eastAsia="de-DE"/>
        </w:rPr>
        <w:t>ла по прилагането на програмата;</w:t>
      </w:r>
    </w:p>
    <w:p w:rsidR="004629BC" w:rsidRPr="00DE344D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Координира действията на всичк</w:t>
      </w:r>
      <w:r w:rsidR="0080033D" w:rsidRPr="00DE344D">
        <w:rPr>
          <w:spacing w:val="2"/>
          <w:sz w:val="24"/>
          <w:lang w:val="bg-BG" w:eastAsia="de-DE"/>
        </w:rPr>
        <w:t>и органи участващи в програмата;</w:t>
      </w:r>
    </w:p>
    <w:p w:rsidR="004629BC" w:rsidRPr="00DE344D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Събира информация и изготвя доклади с резултатите по програмата.</w:t>
      </w:r>
    </w:p>
    <w:p w:rsidR="004629BC" w:rsidRPr="00DE344D" w:rsidRDefault="004629BC" w:rsidP="004629BC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ind w:firstLine="540"/>
        <w:jc w:val="both"/>
        <w:rPr>
          <w:spacing w:val="2"/>
          <w:sz w:val="24"/>
          <w:lang w:val="bg-BG" w:eastAsia="de-DE"/>
        </w:rPr>
      </w:pPr>
    </w:p>
    <w:p w:rsidR="004629BC" w:rsidRPr="00DE344D" w:rsidRDefault="004629BC" w:rsidP="004629BC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Директорите и началник отделите на “Здравеопазване на животните” в областните дирекции по безопасност на храните</w:t>
      </w:r>
    </w:p>
    <w:p w:rsidR="004629BC" w:rsidRPr="00DE344D" w:rsidRDefault="00394F45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Организират стриктно изпълнение на</w:t>
      </w:r>
      <w:r w:rsidR="0080033D" w:rsidRPr="00DE344D">
        <w:rPr>
          <w:spacing w:val="2"/>
          <w:sz w:val="24"/>
          <w:lang w:val="bg-BG" w:eastAsia="de-DE"/>
        </w:rPr>
        <w:t xml:space="preserve"> програмата;</w:t>
      </w:r>
    </w:p>
    <w:p w:rsidR="004629BC" w:rsidRPr="00DE344D" w:rsidRDefault="004629BC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Контролира дейностите на всички институции на регионално</w:t>
      </w:r>
      <w:r w:rsidR="0080033D" w:rsidRPr="00DE344D">
        <w:rPr>
          <w:spacing w:val="2"/>
          <w:sz w:val="24"/>
          <w:lang w:val="bg-BG" w:eastAsia="de-DE"/>
        </w:rPr>
        <w:t xml:space="preserve"> ниво и докладва данните в БАБХ;</w:t>
      </w:r>
      <w:r w:rsidRPr="00DE344D">
        <w:rPr>
          <w:spacing w:val="2"/>
          <w:sz w:val="24"/>
          <w:lang w:val="bg-BG" w:eastAsia="de-DE"/>
        </w:rPr>
        <w:t xml:space="preserve"> </w:t>
      </w:r>
    </w:p>
    <w:p w:rsidR="00D016A5" w:rsidRPr="00DE344D" w:rsidRDefault="00D016A5" w:rsidP="00D016A5">
      <w:pPr>
        <w:widowControl w:val="0"/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</w:p>
    <w:p w:rsidR="004629BC" w:rsidRPr="00DE344D" w:rsidRDefault="00394F45" w:rsidP="004629BC">
      <w:pPr>
        <w:widowControl w:val="0"/>
        <w:numPr>
          <w:ilvl w:val="1"/>
          <w:numId w:val="4"/>
        </w:numPr>
        <w:shd w:val="clear" w:color="auto" w:fill="FFFFFF"/>
        <w:tabs>
          <w:tab w:val="clear" w:pos="1440"/>
          <w:tab w:val="left" w:pos="605"/>
          <w:tab w:val="left" w:pos="1080"/>
        </w:tabs>
        <w:autoSpaceDE w:val="0"/>
        <w:autoSpaceDN w:val="0"/>
        <w:adjustRightInd w:val="0"/>
        <w:ind w:left="1080"/>
        <w:jc w:val="both"/>
        <w:rPr>
          <w:spacing w:val="2"/>
          <w:sz w:val="24"/>
          <w:lang w:val="bg-BG" w:eastAsia="de-DE"/>
        </w:rPr>
      </w:pPr>
      <w:r w:rsidRPr="00DE344D">
        <w:rPr>
          <w:color w:val="000000"/>
          <w:sz w:val="24"/>
          <w:lang w:val="bg-BG"/>
        </w:rPr>
        <w:t>Организират вземането и изпращането за лабораторно изследване на проби от съмнителни за инфекциозна анемия по конете животни</w:t>
      </w:r>
      <w:r w:rsidR="00F9759F" w:rsidRPr="00DE344D">
        <w:rPr>
          <w:spacing w:val="2"/>
          <w:sz w:val="24"/>
          <w:lang w:val="bg-BG" w:eastAsia="de-DE"/>
        </w:rPr>
        <w:t>.</w:t>
      </w:r>
    </w:p>
    <w:p w:rsidR="004629BC" w:rsidRPr="00DE344D" w:rsidRDefault="004629BC" w:rsidP="004629BC">
      <w:pPr>
        <w:widowControl w:val="0"/>
        <w:shd w:val="clear" w:color="auto" w:fill="FFFFFF"/>
        <w:tabs>
          <w:tab w:val="left" w:pos="605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</w:p>
    <w:p w:rsidR="004629BC" w:rsidRPr="00DE344D" w:rsidRDefault="004629BC" w:rsidP="002105B6">
      <w:pPr>
        <w:widowControl w:val="0"/>
        <w:numPr>
          <w:ilvl w:val="0"/>
          <w:numId w:val="5"/>
        </w:numPr>
        <w:shd w:val="clear" w:color="auto" w:fill="FFFFFF"/>
        <w:tabs>
          <w:tab w:val="left" w:pos="605"/>
          <w:tab w:val="left" w:pos="72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Официалният контрол по здравеопазване на животните на общинско ниво:</w:t>
      </w:r>
    </w:p>
    <w:p w:rsidR="004629BC" w:rsidRPr="00DE344D" w:rsidRDefault="004629BC" w:rsidP="002105B6">
      <w:pPr>
        <w:widowControl w:val="0"/>
        <w:numPr>
          <w:ilvl w:val="0"/>
          <w:numId w:val="16"/>
        </w:numPr>
        <w:shd w:val="clear" w:color="auto" w:fill="FFFFFF"/>
        <w:tabs>
          <w:tab w:val="left" w:pos="240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Привежда в изпъл</w:t>
      </w:r>
      <w:r w:rsidR="0080033D" w:rsidRPr="00DE344D">
        <w:rPr>
          <w:spacing w:val="2"/>
          <w:sz w:val="24"/>
          <w:lang w:val="bg-BG" w:eastAsia="de-DE"/>
        </w:rPr>
        <w:t>нение програмата на местно ниво;</w:t>
      </w:r>
    </w:p>
    <w:p w:rsidR="004629BC" w:rsidRPr="00DE344D" w:rsidRDefault="004629BC" w:rsidP="002105B6">
      <w:pPr>
        <w:widowControl w:val="0"/>
        <w:numPr>
          <w:ilvl w:val="0"/>
          <w:numId w:val="1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 xml:space="preserve">Извършва клинично наблюдение (според схемата за клинично наблюдение) и проверява чувствителността на домашната популация (в съответствие със </w:t>
      </w:r>
      <w:r w:rsidR="0080033D" w:rsidRPr="00DE344D">
        <w:rPr>
          <w:spacing w:val="2"/>
          <w:sz w:val="24"/>
          <w:lang w:val="bg-BG" w:eastAsia="de-DE"/>
        </w:rPr>
        <w:t>схемата за вземане на проби);</w:t>
      </w:r>
      <w:r w:rsidRPr="00DE344D">
        <w:rPr>
          <w:spacing w:val="2"/>
          <w:sz w:val="24"/>
          <w:lang w:val="bg-BG" w:eastAsia="de-DE"/>
        </w:rPr>
        <w:t xml:space="preserve"> </w:t>
      </w:r>
    </w:p>
    <w:p w:rsidR="004629BC" w:rsidRPr="00DE344D" w:rsidRDefault="00394F45" w:rsidP="002105B6">
      <w:pPr>
        <w:widowControl w:val="0"/>
        <w:numPr>
          <w:ilvl w:val="0"/>
          <w:numId w:val="1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color w:val="000000"/>
          <w:sz w:val="24"/>
          <w:lang w:val="bg-BG"/>
        </w:rPr>
        <w:t>Организира вземането на</w:t>
      </w:r>
      <w:r w:rsidR="004629BC" w:rsidRPr="00DE344D">
        <w:rPr>
          <w:spacing w:val="2"/>
          <w:sz w:val="24"/>
          <w:lang w:val="bg-BG" w:eastAsia="de-DE"/>
        </w:rPr>
        <w:t xml:space="preserve"> проби</w:t>
      </w:r>
      <w:r w:rsidR="00F9759F" w:rsidRPr="00DE344D">
        <w:rPr>
          <w:spacing w:val="2"/>
          <w:sz w:val="24"/>
          <w:lang w:val="bg-BG" w:eastAsia="de-DE"/>
        </w:rPr>
        <w:t xml:space="preserve"> от всяко едно съмнително за инфекциозна анемия </w:t>
      </w:r>
      <w:r w:rsidR="004629BC" w:rsidRPr="00DE344D">
        <w:rPr>
          <w:spacing w:val="2"/>
          <w:sz w:val="24"/>
          <w:lang w:val="bg-BG" w:eastAsia="de-DE"/>
        </w:rPr>
        <w:t>животно и рутинни п</w:t>
      </w:r>
      <w:r w:rsidR="0080033D" w:rsidRPr="00DE344D">
        <w:rPr>
          <w:spacing w:val="2"/>
          <w:sz w:val="24"/>
          <w:lang w:val="bg-BG" w:eastAsia="de-DE"/>
        </w:rPr>
        <w:t>роби, съгласно контролният план;</w:t>
      </w:r>
      <w:r w:rsidR="004629BC" w:rsidRPr="00DE344D">
        <w:rPr>
          <w:spacing w:val="2"/>
          <w:sz w:val="24"/>
          <w:lang w:val="bg-BG" w:eastAsia="de-DE"/>
        </w:rPr>
        <w:t xml:space="preserve"> </w:t>
      </w:r>
    </w:p>
    <w:p w:rsidR="004629BC" w:rsidRPr="00DE344D" w:rsidRDefault="004629BC" w:rsidP="002105B6">
      <w:pPr>
        <w:widowControl w:val="0"/>
        <w:numPr>
          <w:ilvl w:val="0"/>
          <w:numId w:val="1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 xml:space="preserve">Осигурява проследяемост на пробите - връщане на резултатите от </w:t>
      </w:r>
      <w:r w:rsidR="00E12CB5" w:rsidRPr="00DE344D">
        <w:rPr>
          <w:spacing w:val="2"/>
          <w:sz w:val="24"/>
          <w:lang w:val="bg-BG" w:eastAsia="de-DE"/>
        </w:rPr>
        <w:t>взетите проби обратно до животновъдния обект</w:t>
      </w:r>
      <w:r w:rsidR="0080033D" w:rsidRPr="00DE344D">
        <w:rPr>
          <w:spacing w:val="2"/>
          <w:sz w:val="24"/>
          <w:lang w:val="bg-BG" w:eastAsia="de-DE"/>
        </w:rPr>
        <w:t>;</w:t>
      </w:r>
    </w:p>
    <w:p w:rsidR="004629BC" w:rsidRPr="00DE344D" w:rsidRDefault="004629BC" w:rsidP="002105B6">
      <w:pPr>
        <w:widowControl w:val="0"/>
        <w:numPr>
          <w:ilvl w:val="0"/>
          <w:numId w:val="1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Контрол</w:t>
      </w:r>
      <w:r w:rsidR="00394F45" w:rsidRPr="00DE344D">
        <w:rPr>
          <w:spacing w:val="2"/>
          <w:sz w:val="24"/>
          <w:lang w:val="bg-BG" w:eastAsia="de-DE"/>
        </w:rPr>
        <w:t>ира</w:t>
      </w:r>
      <w:r w:rsidRPr="00DE344D">
        <w:rPr>
          <w:spacing w:val="2"/>
          <w:sz w:val="24"/>
          <w:lang w:val="bg-BG" w:eastAsia="de-DE"/>
        </w:rPr>
        <w:t xml:space="preserve"> резултатите от клиничния надзор </w:t>
      </w:r>
      <w:r w:rsidR="00394F45" w:rsidRPr="00DE344D">
        <w:rPr>
          <w:spacing w:val="2"/>
          <w:sz w:val="24"/>
          <w:lang w:val="bg-BG" w:eastAsia="de-DE"/>
        </w:rPr>
        <w:t>в базата данни, вписани</w:t>
      </w:r>
      <w:r w:rsidRPr="00DE344D">
        <w:rPr>
          <w:spacing w:val="2"/>
          <w:sz w:val="24"/>
          <w:lang w:val="bg-BG" w:eastAsia="de-DE"/>
        </w:rPr>
        <w:t xml:space="preserve"> от ре</w:t>
      </w:r>
      <w:r w:rsidR="0080033D" w:rsidRPr="00DE344D">
        <w:rPr>
          <w:spacing w:val="2"/>
          <w:sz w:val="24"/>
          <w:lang w:val="bg-BG" w:eastAsia="de-DE"/>
        </w:rPr>
        <w:t>гистрираните ветеринарни лекари;</w:t>
      </w:r>
      <w:r w:rsidRPr="00DE344D">
        <w:rPr>
          <w:spacing w:val="2"/>
          <w:sz w:val="24"/>
          <w:lang w:val="bg-BG" w:eastAsia="de-DE"/>
        </w:rPr>
        <w:t xml:space="preserve"> </w:t>
      </w:r>
    </w:p>
    <w:p w:rsidR="004629BC" w:rsidRPr="00DE344D" w:rsidRDefault="004629BC" w:rsidP="002105B6">
      <w:pPr>
        <w:widowControl w:val="0"/>
        <w:numPr>
          <w:ilvl w:val="0"/>
          <w:numId w:val="16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Контрол</w:t>
      </w:r>
      <w:r w:rsidR="00E13202" w:rsidRPr="00DE344D">
        <w:rPr>
          <w:spacing w:val="2"/>
          <w:sz w:val="24"/>
          <w:lang w:val="bg-BG" w:eastAsia="de-DE"/>
        </w:rPr>
        <w:t>ира</w:t>
      </w:r>
      <w:r w:rsidRPr="00DE344D">
        <w:rPr>
          <w:spacing w:val="2"/>
          <w:sz w:val="24"/>
          <w:lang w:val="bg-BG" w:eastAsia="de-DE"/>
        </w:rPr>
        <w:t xml:space="preserve"> спазването на правилата за регистрация и идентификация на животните, тяхното движение, включително</w:t>
      </w:r>
      <w:r w:rsidR="00E13202" w:rsidRPr="00DE344D">
        <w:rPr>
          <w:spacing w:val="2"/>
          <w:sz w:val="24"/>
          <w:lang w:val="bg-BG" w:eastAsia="de-DE"/>
        </w:rPr>
        <w:t xml:space="preserve"> при констатирани несъответствия</w:t>
      </w:r>
      <w:r w:rsidRPr="00DE344D">
        <w:rPr>
          <w:spacing w:val="2"/>
          <w:sz w:val="24"/>
          <w:lang w:val="bg-BG" w:eastAsia="de-DE"/>
        </w:rPr>
        <w:t xml:space="preserve"> </w:t>
      </w:r>
      <w:r w:rsidR="00E13202" w:rsidRPr="00DE344D">
        <w:rPr>
          <w:spacing w:val="2"/>
          <w:sz w:val="24"/>
          <w:lang w:val="bg-BG" w:eastAsia="de-DE"/>
        </w:rPr>
        <w:t xml:space="preserve">налага съответните мерки - </w:t>
      </w:r>
      <w:r w:rsidRPr="00DE344D">
        <w:rPr>
          <w:spacing w:val="2"/>
          <w:sz w:val="24"/>
          <w:lang w:val="bg-BG" w:eastAsia="de-DE"/>
        </w:rPr>
        <w:t xml:space="preserve">затваряне на ферми, </w:t>
      </w:r>
      <w:r w:rsidR="00660F3C" w:rsidRPr="00DE344D">
        <w:rPr>
          <w:spacing w:val="2"/>
          <w:sz w:val="24"/>
          <w:lang w:val="bg-BG" w:eastAsia="de-DE"/>
        </w:rPr>
        <w:t>изземване на възприемчиви на инфекциозна анемия</w:t>
      </w:r>
      <w:r w:rsidRPr="00DE344D">
        <w:rPr>
          <w:spacing w:val="2"/>
          <w:sz w:val="24"/>
          <w:lang w:val="bg-BG" w:eastAsia="de-DE"/>
        </w:rPr>
        <w:t xml:space="preserve"> животни съгласно чл.139 “а” от Закона за ветеринарномедицинската дейност и Регламент 882/2004/ЕС.  </w:t>
      </w:r>
    </w:p>
    <w:p w:rsidR="004629BC" w:rsidRPr="00DE344D" w:rsidRDefault="004629BC" w:rsidP="004629BC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 xml:space="preserve">Национална </w:t>
      </w:r>
      <w:r w:rsidR="00F9759F" w:rsidRPr="00DE344D">
        <w:rPr>
          <w:spacing w:val="2"/>
          <w:sz w:val="24"/>
          <w:lang w:val="bg-BG" w:eastAsia="de-DE"/>
        </w:rPr>
        <w:t>Референтна лаборатория за Африканска чума по конете</w:t>
      </w:r>
      <w:r w:rsidRPr="00DE344D">
        <w:rPr>
          <w:spacing w:val="2"/>
          <w:sz w:val="24"/>
          <w:lang w:val="bg-BG" w:eastAsia="de-DE"/>
        </w:rPr>
        <w:t xml:space="preserve"> в гр. София:</w:t>
      </w:r>
    </w:p>
    <w:p w:rsidR="004629BC" w:rsidRPr="00DE344D" w:rsidRDefault="004629BC" w:rsidP="004629BC">
      <w:pPr>
        <w:widowControl w:val="0"/>
        <w:numPr>
          <w:ilvl w:val="0"/>
          <w:numId w:val="11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 xml:space="preserve">Извършва изследване на проби от </w:t>
      </w:r>
      <w:r w:rsidR="00E12CB5" w:rsidRPr="00DE344D">
        <w:rPr>
          <w:spacing w:val="2"/>
          <w:sz w:val="24"/>
          <w:lang w:val="bg-BG" w:eastAsia="de-DE"/>
        </w:rPr>
        <w:t>еднокопитни</w:t>
      </w:r>
      <w:r w:rsidRPr="00DE344D">
        <w:rPr>
          <w:spacing w:val="2"/>
          <w:sz w:val="24"/>
          <w:lang w:val="bg-BG" w:eastAsia="de-DE"/>
        </w:rPr>
        <w:t xml:space="preserve"> животни за серологич</w:t>
      </w:r>
      <w:r w:rsidR="00E12CB5" w:rsidRPr="00DE344D">
        <w:rPr>
          <w:spacing w:val="2"/>
          <w:sz w:val="24"/>
          <w:lang w:val="bg-BG" w:eastAsia="de-DE"/>
        </w:rPr>
        <w:t>но</w:t>
      </w:r>
      <w:r w:rsidRPr="00DE344D">
        <w:rPr>
          <w:spacing w:val="2"/>
          <w:sz w:val="24"/>
          <w:lang w:val="bg-BG" w:eastAsia="de-DE"/>
        </w:rPr>
        <w:t xml:space="preserve"> изследван</w:t>
      </w:r>
      <w:r w:rsidR="0080033D" w:rsidRPr="00DE344D">
        <w:rPr>
          <w:spacing w:val="2"/>
          <w:sz w:val="24"/>
          <w:lang w:val="bg-BG" w:eastAsia="de-DE"/>
        </w:rPr>
        <w:t>е и изпраща резултатите до БАБХ;</w:t>
      </w:r>
    </w:p>
    <w:p w:rsidR="004629BC" w:rsidRPr="00DE344D" w:rsidRDefault="00E12CB5" w:rsidP="004629BC">
      <w:pPr>
        <w:widowControl w:val="0"/>
        <w:numPr>
          <w:ilvl w:val="0"/>
          <w:numId w:val="11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 xml:space="preserve">Пренасочва </w:t>
      </w:r>
      <w:r w:rsidR="00F9759F" w:rsidRPr="00DE344D">
        <w:rPr>
          <w:spacing w:val="2"/>
          <w:sz w:val="24"/>
          <w:lang w:val="bg-BG" w:eastAsia="de-DE"/>
        </w:rPr>
        <w:t xml:space="preserve">пробите за потвърждение </w:t>
      </w:r>
      <w:r w:rsidR="004629BC" w:rsidRPr="00DE344D">
        <w:rPr>
          <w:spacing w:val="2"/>
          <w:sz w:val="24"/>
          <w:lang w:val="bg-BG" w:eastAsia="de-DE"/>
        </w:rPr>
        <w:t>към Референтна лаборатория на Съюза и</w:t>
      </w:r>
      <w:r w:rsidR="0080033D" w:rsidRPr="00DE344D">
        <w:rPr>
          <w:spacing w:val="2"/>
          <w:sz w:val="24"/>
          <w:lang w:val="bg-BG" w:eastAsia="de-DE"/>
        </w:rPr>
        <w:t xml:space="preserve"> взема участие в ринг тестовете;</w:t>
      </w:r>
    </w:p>
    <w:p w:rsidR="00AC29FF" w:rsidRPr="00DE344D" w:rsidRDefault="004629BC" w:rsidP="00AC29FF">
      <w:pPr>
        <w:widowControl w:val="0"/>
        <w:numPr>
          <w:ilvl w:val="0"/>
          <w:numId w:val="11"/>
        </w:numPr>
        <w:shd w:val="clear" w:color="auto" w:fill="FFFFFF"/>
        <w:tabs>
          <w:tab w:val="left" w:pos="605"/>
          <w:tab w:val="left" w:pos="1080"/>
        </w:tabs>
        <w:autoSpaceDE w:val="0"/>
        <w:autoSpaceDN w:val="0"/>
        <w:adjustRightInd w:val="0"/>
        <w:jc w:val="both"/>
        <w:rPr>
          <w:spacing w:val="2"/>
          <w:sz w:val="24"/>
          <w:lang w:val="bg-BG" w:eastAsia="de-DE"/>
        </w:rPr>
      </w:pPr>
      <w:r w:rsidRPr="00DE344D">
        <w:rPr>
          <w:spacing w:val="2"/>
          <w:sz w:val="24"/>
          <w:lang w:val="bg-BG" w:eastAsia="de-DE"/>
        </w:rPr>
        <w:t>Сътрудничи с Националните Референтни лаборатории на други ДЧ по отношение на необходимите изследвания.</w:t>
      </w:r>
    </w:p>
    <w:p w:rsidR="004629BC" w:rsidRPr="00DE344D" w:rsidRDefault="004629BC" w:rsidP="00E12CB5">
      <w:pPr>
        <w:jc w:val="both"/>
        <w:rPr>
          <w:sz w:val="24"/>
          <w:lang w:val="bg-BG"/>
        </w:rPr>
      </w:pPr>
    </w:p>
    <w:p w:rsidR="0042702E" w:rsidRPr="00DE344D" w:rsidRDefault="0042702E" w:rsidP="00E12CB5">
      <w:pPr>
        <w:jc w:val="both"/>
        <w:rPr>
          <w:sz w:val="24"/>
          <w:lang w:val="bg-BG"/>
        </w:rPr>
      </w:pPr>
    </w:p>
    <w:p w:rsidR="0042702E" w:rsidRPr="00DE344D" w:rsidRDefault="0042702E" w:rsidP="00E12CB5">
      <w:pPr>
        <w:jc w:val="both"/>
        <w:rPr>
          <w:sz w:val="24"/>
          <w:lang w:val="bg-BG"/>
        </w:rPr>
      </w:pPr>
    </w:p>
    <w:p w:rsidR="0042702E" w:rsidRPr="00DE344D" w:rsidRDefault="0042702E" w:rsidP="00E12CB5">
      <w:pPr>
        <w:jc w:val="both"/>
        <w:rPr>
          <w:sz w:val="24"/>
          <w:lang w:val="bg-BG"/>
        </w:rPr>
      </w:pPr>
    </w:p>
    <w:p w:rsidR="0042702E" w:rsidRPr="00DE344D" w:rsidRDefault="0042702E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80033D" w:rsidRPr="00DE344D" w:rsidRDefault="0080033D" w:rsidP="00E12CB5">
      <w:pPr>
        <w:jc w:val="both"/>
        <w:rPr>
          <w:sz w:val="24"/>
          <w:lang w:val="bg-BG"/>
        </w:rPr>
      </w:pPr>
    </w:p>
    <w:p w:rsidR="0048391D" w:rsidRPr="00DE344D" w:rsidRDefault="0048391D" w:rsidP="00E12CB5">
      <w:pPr>
        <w:jc w:val="both"/>
        <w:rPr>
          <w:sz w:val="24"/>
          <w:lang w:val="bg-BG"/>
        </w:rPr>
      </w:pPr>
    </w:p>
    <w:p w:rsidR="004629BC" w:rsidRPr="00DE344D" w:rsidRDefault="004629BC" w:rsidP="0087273A">
      <w:pPr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>4.3. Описание на географските и административни райони, в които ще бъде изпълнена програмата.</w:t>
      </w:r>
    </w:p>
    <w:p w:rsidR="00886743" w:rsidRPr="00DE344D" w:rsidRDefault="004629BC" w:rsidP="004629BC">
      <w:pPr>
        <w:jc w:val="both"/>
        <w:rPr>
          <w:color w:val="FF0000"/>
          <w:sz w:val="24"/>
          <w:lang w:val="bg-BG"/>
        </w:rPr>
      </w:pPr>
      <w:r w:rsidRPr="00DE344D">
        <w:rPr>
          <w:sz w:val="24"/>
          <w:lang w:val="bg-BG"/>
        </w:rPr>
        <w:t xml:space="preserve">Програмата ще бъде изпълнена </w:t>
      </w:r>
      <w:r w:rsidR="00676536" w:rsidRPr="00DE344D">
        <w:rPr>
          <w:sz w:val="24"/>
          <w:lang w:val="bg-BG"/>
        </w:rPr>
        <w:t xml:space="preserve">на територията на </w:t>
      </w:r>
      <w:r w:rsidR="00D016A5" w:rsidRPr="00DE344D">
        <w:rPr>
          <w:sz w:val="24"/>
          <w:lang w:val="bg-BG"/>
        </w:rPr>
        <w:t>шест</w:t>
      </w:r>
      <w:r w:rsidR="000F65E8" w:rsidRPr="00DE344D">
        <w:rPr>
          <w:sz w:val="24"/>
          <w:lang w:val="bg-BG"/>
        </w:rPr>
        <w:t xml:space="preserve"> области на страната: Видин, М</w:t>
      </w:r>
      <w:r w:rsidR="00886743" w:rsidRPr="00DE344D">
        <w:rPr>
          <w:sz w:val="24"/>
          <w:lang w:val="bg-BG"/>
        </w:rPr>
        <w:t>онтана, Враца,</w:t>
      </w:r>
      <w:r w:rsidR="00D016A5" w:rsidRPr="00DE344D">
        <w:rPr>
          <w:sz w:val="24"/>
          <w:lang w:val="bg-BG"/>
        </w:rPr>
        <w:t xml:space="preserve"> </w:t>
      </w:r>
      <w:r w:rsidR="00886743" w:rsidRPr="00DE344D">
        <w:rPr>
          <w:sz w:val="24"/>
          <w:lang w:val="bg-BG"/>
        </w:rPr>
        <w:t>Велико Тъ</w:t>
      </w:r>
      <w:r w:rsidR="00212199" w:rsidRPr="00DE344D">
        <w:rPr>
          <w:sz w:val="24"/>
          <w:lang w:val="bg-BG"/>
        </w:rPr>
        <w:t>рново</w:t>
      </w:r>
      <w:r w:rsidR="00D016A5" w:rsidRPr="00DE344D">
        <w:rPr>
          <w:sz w:val="24"/>
          <w:lang w:val="bg-BG"/>
        </w:rPr>
        <w:t xml:space="preserve">, </w:t>
      </w:r>
      <w:r w:rsidR="00212199" w:rsidRPr="00DE344D">
        <w:rPr>
          <w:sz w:val="24"/>
          <w:lang w:val="bg-BG"/>
        </w:rPr>
        <w:t xml:space="preserve">Силистра и Добрич (Фигура </w:t>
      </w:r>
      <w:r w:rsidR="00D016A5" w:rsidRPr="00DE344D">
        <w:rPr>
          <w:sz w:val="24"/>
          <w:lang w:val="bg-BG"/>
        </w:rPr>
        <w:t>3</w:t>
      </w:r>
      <w:r w:rsidR="00212199" w:rsidRPr="00DE344D">
        <w:rPr>
          <w:sz w:val="24"/>
          <w:lang w:val="bg-BG"/>
        </w:rPr>
        <w:t>).</w:t>
      </w:r>
    </w:p>
    <w:p w:rsidR="006D7883" w:rsidRPr="00DE344D" w:rsidRDefault="006D7883" w:rsidP="0087273A">
      <w:pPr>
        <w:jc w:val="center"/>
        <w:rPr>
          <w:color w:val="FF0000"/>
          <w:sz w:val="24"/>
          <w:lang w:val="bg-BG"/>
        </w:rPr>
      </w:pPr>
    </w:p>
    <w:p w:rsidR="0087273A" w:rsidRPr="00DE344D" w:rsidRDefault="0087273A" w:rsidP="0087273A">
      <w:pPr>
        <w:jc w:val="center"/>
        <w:rPr>
          <w:sz w:val="20"/>
          <w:szCs w:val="20"/>
          <w:lang w:val="bg-BG"/>
        </w:rPr>
      </w:pPr>
    </w:p>
    <w:p w:rsidR="000F0F41" w:rsidRPr="00DE344D" w:rsidRDefault="000F0F41" w:rsidP="0087273A">
      <w:pPr>
        <w:jc w:val="center"/>
        <w:rPr>
          <w:sz w:val="20"/>
          <w:szCs w:val="20"/>
          <w:lang w:val="bg-BG"/>
        </w:rPr>
      </w:pPr>
    </w:p>
    <w:p w:rsidR="000F0F41" w:rsidRPr="00DE344D" w:rsidRDefault="000F0F41" w:rsidP="0087273A">
      <w:pPr>
        <w:jc w:val="center"/>
        <w:rPr>
          <w:sz w:val="20"/>
          <w:szCs w:val="20"/>
          <w:lang w:val="bg-BG"/>
        </w:rPr>
      </w:pPr>
    </w:p>
    <w:tbl>
      <w:tblPr>
        <w:tblW w:w="0" w:type="auto"/>
        <w:tblLook w:val="04A0"/>
      </w:tblPr>
      <w:tblGrid>
        <w:gridCol w:w="9315"/>
      </w:tblGrid>
      <w:tr w:rsidR="000F0F41" w:rsidRPr="00DE344D" w:rsidTr="00AF1B4A">
        <w:tc>
          <w:tcPr>
            <w:tcW w:w="9350" w:type="dxa"/>
            <w:shd w:val="clear" w:color="auto" w:fill="auto"/>
          </w:tcPr>
          <w:p w:rsidR="000F0F41" w:rsidRPr="00AF1B4A" w:rsidRDefault="000F0F41" w:rsidP="00AF1B4A">
            <w:pPr>
              <w:jc w:val="center"/>
              <w:rPr>
                <w:sz w:val="20"/>
                <w:szCs w:val="20"/>
                <w:lang w:val="bg-BG"/>
              </w:rPr>
            </w:pPr>
            <w:r w:rsidRPr="00AF1B4A">
              <w:rPr>
                <w:lang w:val="bg-BG"/>
              </w:rPr>
              <w:object w:dxaOrig="8715" w:dyaOrig="6150">
                <v:shape id="_x0000_i1037" type="#_x0000_t75" style="width:309pt;height:218.4pt" o:ole="">
                  <v:imagedata r:id="rId34" o:title=""/>
                </v:shape>
                <o:OLEObject Type="Embed" ProgID="PBrush" ShapeID="_x0000_i1037" DrawAspect="Content" ObjectID="_1612503645" r:id="rId35"/>
              </w:object>
            </w:r>
            <w:r w:rsidR="0042702E" w:rsidRPr="00AF1B4A">
              <w:rPr>
                <w:lang w:val="bg-BG"/>
              </w:rPr>
              <w:t xml:space="preserve"> </w:t>
            </w:r>
          </w:p>
        </w:tc>
      </w:tr>
      <w:tr w:rsidR="000F0F41" w:rsidRPr="00DE344D" w:rsidTr="00AF1B4A">
        <w:tc>
          <w:tcPr>
            <w:tcW w:w="9350" w:type="dxa"/>
            <w:shd w:val="clear" w:color="auto" w:fill="auto"/>
          </w:tcPr>
          <w:p w:rsidR="000F0F41" w:rsidRPr="00AF1B4A" w:rsidRDefault="000F0F41" w:rsidP="00AF1B4A">
            <w:pPr>
              <w:jc w:val="center"/>
              <w:rPr>
                <w:sz w:val="20"/>
                <w:szCs w:val="20"/>
                <w:lang w:val="bg-BG"/>
              </w:rPr>
            </w:pPr>
          </w:p>
        </w:tc>
      </w:tr>
    </w:tbl>
    <w:p w:rsidR="0042702E" w:rsidRPr="00DE344D" w:rsidRDefault="0042702E" w:rsidP="0042702E">
      <w:pPr>
        <w:jc w:val="center"/>
        <w:rPr>
          <w:i/>
          <w:sz w:val="20"/>
          <w:szCs w:val="20"/>
          <w:lang w:val="bg-BG"/>
        </w:rPr>
      </w:pPr>
      <w:r w:rsidRPr="00DE344D">
        <w:rPr>
          <w:b/>
          <w:i/>
          <w:sz w:val="20"/>
          <w:szCs w:val="20"/>
          <w:lang w:val="bg-BG"/>
        </w:rPr>
        <w:t>Фигура 3</w:t>
      </w:r>
      <w:r w:rsidRPr="00DE344D">
        <w:rPr>
          <w:i/>
          <w:sz w:val="20"/>
          <w:szCs w:val="20"/>
          <w:lang w:val="bg-BG"/>
        </w:rPr>
        <w:t>: Области, в които ще се извършва надзор на заболяването инфекциозна анемия по конете за периода 2019-2021 г.</w:t>
      </w:r>
    </w:p>
    <w:p w:rsidR="000F0F41" w:rsidRPr="00DE344D" w:rsidRDefault="000F0F41" w:rsidP="0087273A">
      <w:pPr>
        <w:jc w:val="center"/>
        <w:rPr>
          <w:sz w:val="20"/>
          <w:szCs w:val="20"/>
          <w:lang w:val="bg-BG"/>
        </w:rPr>
      </w:pPr>
    </w:p>
    <w:p w:rsidR="000F0F41" w:rsidRPr="00DE344D" w:rsidRDefault="000F0F41" w:rsidP="0087273A">
      <w:pPr>
        <w:jc w:val="center"/>
        <w:rPr>
          <w:sz w:val="20"/>
          <w:szCs w:val="20"/>
          <w:lang w:val="bg-BG"/>
        </w:rPr>
      </w:pPr>
    </w:p>
    <w:p w:rsidR="00886743" w:rsidRPr="00DE344D" w:rsidRDefault="00886743" w:rsidP="004629BC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Необходимо ус</w:t>
      </w:r>
      <w:r w:rsidR="00747409" w:rsidRPr="00DE344D">
        <w:rPr>
          <w:sz w:val="24"/>
          <w:lang w:val="bg-BG"/>
        </w:rPr>
        <w:t>ловие е кръвните проби да се взе</w:t>
      </w:r>
      <w:r w:rsidRPr="00DE344D">
        <w:rPr>
          <w:sz w:val="24"/>
          <w:lang w:val="bg-BG"/>
        </w:rPr>
        <w:t xml:space="preserve">мат единствено от еднокопитни животни (коне, магарета, мулета и катъри) от лични стопанства („заден двор“). В случай че животните не са регистрирани </w:t>
      </w:r>
      <w:r w:rsidR="00F101F4" w:rsidRPr="00DE344D">
        <w:rPr>
          <w:sz w:val="24"/>
          <w:lang w:val="bg-BG"/>
        </w:rPr>
        <w:t>се попълва опис, който се прилага към съпроводителното писмо (Приложение 1).</w:t>
      </w:r>
    </w:p>
    <w:p w:rsidR="00F101F4" w:rsidRPr="00DE344D" w:rsidRDefault="00F101F4" w:rsidP="004629BC">
      <w:pPr>
        <w:jc w:val="both"/>
        <w:rPr>
          <w:sz w:val="24"/>
          <w:lang w:val="bg-BG"/>
        </w:rPr>
      </w:pPr>
    </w:p>
    <w:p w:rsidR="00F101F4" w:rsidRPr="00DE344D" w:rsidRDefault="00F101F4" w:rsidP="004629BC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Изборът на насе</w:t>
      </w:r>
      <w:r w:rsidR="00747409" w:rsidRPr="00DE344D">
        <w:rPr>
          <w:sz w:val="24"/>
          <w:lang w:val="bg-BG"/>
        </w:rPr>
        <w:t>лените места, от които ще се взе</w:t>
      </w:r>
      <w:r w:rsidRPr="00DE344D">
        <w:rPr>
          <w:sz w:val="24"/>
          <w:lang w:val="bg-BG"/>
        </w:rPr>
        <w:t xml:space="preserve">мат пробите е по преценка на регионалните звена, като </w:t>
      </w:r>
      <w:r w:rsidR="001961B4" w:rsidRPr="00DE344D">
        <w:rPr>
          <w:sz w:val="24"/>
          <w:lang w:val="bg-BG"/>
        </w:rPr>
        <w:t>с приоритет са населените</w:t>
      </w:r>
      <w:r w:rsidRPr="00DE344D">
        <w:rPr>
          <w:sz w:val="24"/>
          <w:lang w:val="bg-BG"/>
        </w:rPr>
        <w:t xml:space="preserve"> места в близост до границата с Република Румъния.</w:t>
      </w:r>
    </w:p>
    <w:p w:rsidR="001961B4" w:rsidRPr="00DE344D" w:rsidRDefault="001961B4" w:rsidP="004629BC">
      <w:pPr>
        <w:jc w:val="both"/>
        <w:rPr>
          <w:sz w:val="24"/>
          <w:lang w:val="bg-BG"/>
        </w:rPr>
      </w:pPr>
    </w:p>
    <w:p w:rsidR="001961B4" w:rsidRPr="00DE344D" w:rsidRDefault="001961B4" w:rsidP="004629BC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Пробите от всяка област се групират в партиди от най-малко 50 бр. и се изпращат до лабораторията. </w:t>
      </w:r>
    </w:p>
    <w:p w:rsidR="00660F3C" w:rsidRPr="00DE344D" w:rsidRDefault="00660F3C" w:rsidP="00F61B42">
      <w:pPr>
        <w:jc w:val="both"/>
        <w:rPr>
          <w:sz w:val="24"/>
          <w:lang w:val="bg-BG"/>
        </w:rPr>
      </w:pPr>
    </w:p>
    <w:p w:rsidR="00660F3C" w:rsidRPr="00AF1B4A" w:rsidRDefault="00660F3C" w:rsidP="00F61B42">
      <w:pPr>
        <w:autoSpaceDE w:val="0"/>
        <w:autoSpaceDN w:val="0"/>
        <w:adjustRightInd w:val="0"/>
        <w:jc w:val="both"/>
        <w:rPr>
          <w:rFonts w:eastAsia="Calibri"/>
          <w:sz w:val="24"/>
          <w:lang w:val="bg-BG"/>
        </w:rPr>
      </w:pPr>
      <w:r w:rsidRPr="00DE344D">
        <w:rPr>
          <w:sz w:val="24"/>
          <w:lang w:val="bg-BG"/>
        </w:rPr>
        <w:t xml:space="preserve">В таблицата по-долу (Таблица 1) е показана схемата за вземане на проби по </w:t>
      </w:r>
      <w:r w:rsidR="0042702E" w:rsidRPr="00DE344D">
        <w:rPr>
          <w:sz w:val="24"/>
          <w:lang w:val="bg-BG"/>
        </w:rPr>
        <w:t>области</w:t>
      </w:r>
      <w:r w:rsidRPr="00DE344D">
        <w:rPr>
          <w:sz w:val="24"/>
          <w:lang w:val="bg-BG"/>
        </w:rPr>
        <w:t xml:space="preserve">. Броят на пробите е изчислен на база на </w:t>
      </w:r>
      <w:r w:rsidRPr="00DE344D">
        <w:rPr>
          <w:color w:val="000000"/>
          <w:sz w:val="24"/>
          <w:lang w:val="bg-BG"/>
        </w:rPr>
        <w:t>откриване на 5% разпространение на заболяването</w:t>
      </w:r>
      <w:r w:rsidR="0080033D" w:rsidRPr="00DE344D">
        <w:rPr>
          <w:color w:val="000000"/>
          <w:sz w:val="24"/>
          <w:lang w:val="bg-BG"/>
        </w:rPr>
        <w:t xml:space="preserve"> с </w:t>
      </w:r>
      <w:r w:rsidRPr="00DE344D">
        <w:rPr>
          <w:color w:val="000000"/>
          <w:sz w:val="24"/>
          <w:lang w:val="bg-BG"/>
        </w:rPr>
        <w:t xml:space="preserve">95 % </w:t>
      </w:r>
      <w:r w:rsidRPr="00DE344D">
        <w:rPr>
          <w:sz w:val="24"/>
          <w:lang w:val="bg-BG"/>
        </w:rPr>
        <w:t>достоверност</w:t>
      </w:r>
      <w:r w:rsidR="004A440C" w:rsidRPr="00DE344D">
        <w:rPr>
          <w:sz w:val="24"/>
          <w:lang w:val="bg-BG"/>
        </w:rPr>
        <w:t>, 80% power (</w:t>
      </w:r>
      <w:r w:rsidR="004A440C" w:rsidRPr="00AF1B4A">
        <w:rPr>
          <w:rFonts w:eastAsia="Calibri"/>
          <w:sz w:val="24"/>
          <w:lang w:val="bg-BG"/>
        </w:rPr>
        <w:t>Cameron and Baldock, 1998).</w:t>
      </w:r>
    </w:p>
    <w:p w:rsidR="00A67BF3" w:rsidRPr="00AF1B4A" w:rsidRDefault="00A67BF3" w:rsidP="004A440C">
      <w:pPr>
        <w:autoSpaceDE w:val="0"/>
        <w:autoSpaceDN w:val="0"/>
        <w:adjustRightInd w:val="0"/>
        <w:rPr>
          <w:rFonts w:eastAsia="Calibri"/>
          <w:color w:val="231F20"/>
          <w:sz w:val="22"/>
          <w:szCs w:val="22"/>
          <w:lang w:val="bg-BG"/>
        </w:rPr>
      </w:pPr>
    </w:p>
    <w:p w:rsidR="0080033D" w:rsidRPr="00AF1B4A" w:rsidRDefault="0080033D" w:rsidP="0087273A">
      <w:pPr>
        <w:autoSpaceDE w:val="0"/>
        <w:autoSpaceDN w:val="0"/>
        <w:adjustRightInd w:val="0"/>
        <w:jc w:val="center"/>
        <w:rPr>
          <w:rFonts w:eastAsia="Calibri"/>
          <w:b/>
          <w:color w:val="231F20"/>
          <w:sz w:val="22"/>
          <w:szCs w:val="22"/>
          <w:lang w:val="bg-BG"/>
        </w:rPr>
      </w:pPr>
    </w:p>
    <w:p w:rsidR="0080033D" w:rsidRPr="00AF1B4A" w:rsidRDefault="0080033D" w:rsidP="0087273A">
      <w:pPr>
        <w:autoSpaceDE w:val="0"/>
        <w:autoSpaceDN w:val="0"/>
        <w:adjustRightInd w:val="0"/>
        <w:jc w:val="center"/>
        <w:rPr>
          <w:rFonts w:eastAsia="Calibri"/>
          <w:b/>
          <w:color w:val="231F20"/>
          <w:sz w:val="22"/>
          <w:szCs w:val="22"/>
          <w:lang w:val="bg-BG"/>
        </w:rPr>
      </w:pPr>
    </w:p>
    <w:p w:rsidR="0080033D" w:rsidRPr="00AF1B4A" w:rsidRDefault="0080033D" w:rsidP="0087273A">
      <w:pPr>
        <w:autoSpaceDE w:val="0"/>
        <w:autoSpaceDN w:val="0"/>
        <w:adjustRightInd w:val="0"/>
        <w:jc w:val="center"/>
        <w:rPr>
          <w:rFonts w:eastAsia="Calibri"/>
          <w:b/>
          <w:color w:val="231F20"/>
          <w:sz w:val="22"/>
          <w:szCs w:val="22"/>
          <w:lang w:val="bg-BG"/>
        </w:rPr>
      </w:pPr>
    </w:p>
    <w:p w:rsidR="0080033D" w:rsidRPr="00AF1B4A" w:rsidRDefault="0080033D" w:rsidP="0087273A">
      <w:pPr>
        <w:autoSpaceDE w:val="0"/>
        <w:autoSpaceDN w:val="0"/>
        <w:adjustRightInd w:val="0"/>
        <w:jc w:val="center"/>
        <w:rPr>
          <w:rFonts w:eastAsia="Calibri"/>
          <w:b/>
          <w:color w:val="231F20"/>
          <w:sz w:val="22"/>
          <w:szCs w:val="22"/>
          <w:lang w:val="bg-BG"/>
        </w:rPr>
      </w:pPr>
    </w:p>
    <w:p w:rsidR="0080033D" w:rsidRPr="00AF1B4A" w:rsidRDefault="0080033D" w:rsidP="0087273A">
      <w:pPr>
        <w:autoSpaceDE w:val="0"/>
        <w:autoSpaceDN w:val="0"/>
        <w:adjustRightInd w:val="0"/>
        <w:jc w:val="center"/>
        <w:rPr>
          <w:rFonts w:eastAsia="Calibri"/>
          <w:b/>
          <w:color w:val="231F20"/>
          <w:sz w:val="22"/>
          <w:szCs w:val="22"/>
          <w:lang w:val="bg-BG"/>
        </w:rPr>
      </w:pPr>
    </w:p>
    <w:p w:rsidR="0080033D" w:rsidRPr="00AF1B4A" w:rsidRDefault="0080033D" w:rsidP="0087273A">
      <w:pPr>
        <w:autoSpaceDE w:val="0"/>
        <w:autoSpaceDN w:val="0"/>
        <w:adjustRightInd w:val="0"/>
        <w:jc w:val="center"/>
        <w:rPr>
          <w:rFonts w:eastAsia="Calibri"/>
          <w:b/>
          <w:color w:val="231F20"/>
          <w:sz w:val="22"/>
          <w:szCs w:val="22"/>
          <w:lang w:val="bg-BG"/>
        </w:rPr>
      </w:pPr>
    </w:p>
    <w:p w:rsidR="00A67BF3" w:rsidRPr="00AF1B4A" w:rsidRDefault="00F432C9" w:rsidP="0087273A">
      <w:pPr>
        <w:autoSpaceDE w:val="0"/>
        <w:autoSpaceDN w:val="0"/>
        <w:adjustRightInd w:val="0"/>
        <w:jc w:val="center"/>
        <w:rPr>
          <w:rFonts w:eastAsia="Calibri"/>
          <w:color w:val="231F20"/>
          <w:sz w:val="22"/>
          <w:szCs w:val="22"/>
          <w:lang w:val="bg-BG"/>
        </w:rPr>
      </w:pPr>
      <w:r w:rsidRPr="00AF1B4A">
        <w:rPr>
          <w:rFonts w:eastAsia="Calibri"/>
          <w:b/>
          <w:color w:val="231F20"/>
          <w:sz w:val="22"/>
          <w:szCs w:val="22"/>
          <w:lang w:val="bg-BG"/>
        </w:rPr>
        <w:t>Таблица 1.</w:t>
      </w:r>
      <w:r w:rsidRPr="00AF1B4A">
        <w:rPr>
          <w:rFonts w:eastAsia="Calibri"/>
          <w:color w:val="231F20"/>
          <w:sz w:val="22"/>
          <w:szCs w:val="22"/>
          <w:lang w:val="bg-BG"/>
        </w:rPr>
        <w:t xml:space="preserve"> Годишно разпределение на пробите за инфекциозна анемия по конете по </w:t>
      </w:r>
      <w:r w:rsidR="00421170" w:rsidRPr="00AF1B4A">
        <w:rPr>
          <w:rFonts w:eastAsia="Calibri"/>
          <w:color w:val="231F20"/>
          <w:sz w:val="22"/>
          <w:szCs w:val="22"/>
          <w:lang w:val="bg-BG"/>
        </w:rPr>
        <w:t>области</w:t>
      </w:r>
      <w:r w:rsidRPr="00AF1B4A">
        <w:rPr>
          <w:rFonts w:eastAsia="Calibri"/>
          <w:color w:val="231F20"/>
          <w:sz w:val="22"/>
          <w:szCs w:val="22"/>
          <w:lang w:val="bg-BG"/>
        </w:rPr>
        <w:t>.</w:t>
      </w:r>
    </w:p>
    <w:p w:rsidR="0087273A" w:rsidRPr="00AF1B4A" w:rsidRDefault="0087273A" w:rsidP="0087273A">
      <w:pPr>
        <w:autoSpaceDE w:val="0"/>
        <w:autoSpaceDN w:val="0"/>
        <w:adjustRightInd w:val="0"/>
        <w:jc w:val="center"/>
        <w:rPr>
          <w:rFonts w:eastAsia="Calibri"/>
          <w:color w:val="231F20"/>
          <w:sz w:val="22"/>
          <w:szCs w:val="22"/>
          <w:lang w:val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5"/>
        <w:gridCol w:w="3047"/>
        <w:gridCol w:w="3140"/>
        <w:gridCol w:w="2593"/>
      </w:tblGrid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b/>
                <w:color w:val="000000"/>
                <w:sz w:val="24"/>
                <w:lang w:val="bg-BG"/>
              </w:rPr>
            </w:pPr>
            <w:r w:rsidRPr="00AF1B4A">
              <w:rPr>
                <w:b/>
                <w:color w:val="000000"/>
                <w:sz w:val="24"/>
                <w:lang w:val="bg-BG"/>
              </w:rPr>
              <w:t>№</w:t>
            </w:r>
          </w:p>
        </w:tc>
        <w:tc>
          <w:tcPr>
            <w:tcW w:w="306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b/>
                <w:color w:val="000000"/>
                <w:sz w:val="24"/>
                <w:lang w:val="bg-BG"/>
              </w:rPr>
            </w:pPr>
            <w:r w:rsidRPr="00AF1B4A">
              <w:rPr>
                <w:b/>
                <w:color w:val="000000"/>
                <w:sz w:val="24"/>
                <w:lang w:val="bg-BG"/>
              </w:rPr>
              <w:t>Област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b/>
                <w:color w:val="000000"/>
                <w:sz w:val="24"/>
                <w:lang w:val="bg-BG"/>
              </w:rPr>
            </w:pPr>
            <w:r w:rsidRPr="00AF1B4A">
              <w:rPr>
                <w:b/>
                <w:color w:val="000000"/>
                <w:sz w:val="24"/>
                <w:lang w:val="bg-BG"/>
              </w:rPr>
              <w:t>Период на пробовземане</w:t>
            </w:r>
          </w:p>
        </w:tc>
        <w:tc>
          <w:tcPr>
            <w:tcW w:w="260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b/>
                <w:color w:val="000000"/>
                <w:sz w:val="24"/>
                <w:lang w:val="bg-BG"/>
              </w:rPr>
            </w:pPr>
            <w:r w:rsidRPr="00AF1B4A">
              <w:rPr>
                <w:b/>
                <w:color w:val="000000"/>
                <w:sz w:val="24"/>
                <w:lang w:val="bg-BG"/>
              </w:rPr>
              <w:t>Брой проби</w:t>
            </w:r>
          </w:p>
        </w:tc>
      </w:tr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1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67BF3" w:rsidRPr="00AF1B4A" w:rsidRDefault="00A67BF3" w:rsidP="00A67BF3">
            <w:pPr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Велико Търново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Януари</w:t>
            </w:r>
          </w:p>
        </w:tc>
        <w:tc>
          <w:tcPr>
            <w:tcW w:w="2605" w:type="dxa"/>
            <w:shd w:val="clear" w:color="auto" w:fill="auto"/>
          </w:tcPr>
          <w:p w:rsidR="00A67BF3" w:rsidRPr="00AF1B4A" w:rsidRDefault="009B167D" w:rsidP="00A67BF3">
            <w:pPr>
              <w:rPr>
                <w:sz w:val="24"/>
                <w:lang w:val="bg-BG"/>
              </w:rPr>
            </w:pPr>
            <w:r w:rsidRPr="00AF1B4A">
              <w:rPr>
                <w:sz w:val="24"/>
                <w:lang w:val="bg-BG"/>
              </w:rPr>
              <w:t>100</w:t>
            </w:r>
          </w:p>
        </w:tc>
      </w:tr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2</w:t>
            </w:r>
          </w:p>
        </w:tc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67BF3" w:rsidRPr="00AF1B4A" w:rsidRDefault="00A67BF3" w:rsidP="00A67BF3">
            <w:pPr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Видин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Февруари</w:t>
            </w:r>
          </w:p>
        </w:tc>
        <w:tc>
          <w:tcPr>
            <w:tcW w:w="2605" w:type="dxa"/>
            <w:shd w:val="clear" w:color="auto" w:fill="auto"/>
          </w:tcPr>
          <w:p w:rsidR="00A67BF3" w:rsidRPr="00AF1B4A" w:rsidRDefault="009B167D" w:rsidP="00A67BF3">
            <w:pPr>
              <w:rPr>
                <w:sz w:val="24"/>
                <w:lang w:val="bg-BG"/>
              </w:rPr>
            </w:pPr>
            <w:r w:rsidRPr="00AF1B4A">
              <w:rPr>
                <w:sz w:val="24"/>
                <w:lang w:val="bg-BG"/>
              </w:rPr>
              <w:t>310</w:t>
            </w:r>
          </w:p>
        </w:tc>
      </w:tr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3</w:t>
            </w:r>
          </w:p>
        </w:tc>
        <w:tc>
          <w:tcPr>
            <w:tcW w:w="3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67BF3" w:rsidRPr="00AF1B4A" w:rsidRDefault="00A67BF3" w:rsidP="00A67BF3">
            <w:pPr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Враца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Март</w:t>
            </w:r>
          </w:p>
        </w:tc>
        <w:tc>
          <w:tcPr>
            <w:tcW w:w="2605" w:type="dxa"/>
            <w:shd w:val="clear" w:color="auto" w:fill="auto"/>
          </w:tcPr>
          <w:p w:rsidR="00A67BF3" w:rsidRPr="00AF1B4A" w:rsidRDefault="00B16733" w:rsidP="00A67BF3">
            <w:pPr>
              <w:rPr>
                <w:sz w:val="24"/>
                <w:lang w:val="bg-BG"/>
              </w:rPr>
            </w:pPr>
            <w:r w:rsidRPr="00AF1B4A">
              <w:rPr>
                <w:sz w:val="24"/>
                <w:lang w:val="bg-BG"/>
              </w:rPr>
              <w:t>310</w:t>
            </w:r>
          </w:p>
        </w:tc>
      </w:tr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4</w:t>
            </w:r>
          </w:p>
        </w:tc>
        <w:tc>
          <w:tcPr>
            <w:tcW w:w="306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Добрич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421170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Октомври</w:t>
            </w:r>
          </w:p>
        </w:tc>
        <w:tc>
          <w:tcPr>
            <w:tcW w:w="2605" w:type="dxa"/>
            <w:shd w:val="clear" w:color="auto" w:fill="auto"/>
          </w:tcPr>
          <w:p w:rsidR="00A67BF3" w:rsidRPr="00AF1B4A" w:rsidRDefault="00421170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100</w:t>
            </w:r>
          </w:p>
        </w:tc>
      </w:tr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5</w:t>
            </w:r>
          </w:p>
        </w:tc>
        <w:tc>
          <w:tcPr>
            <w:tcW w:w="306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Монтана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421170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Ноември</w:t>
            </w:r>
          </w:p>
        </w:tc>
        <w:tc>
          <w:tcPr>
            <w:tcW w:w="2605" w:type="dxa"/>
            <w:shd w:val="clear" w:color="auto" w:fill="auto"/>
          </w:tcPr>
          <w:p w:rsidR="00A67BF3" w:rsidRPr="00AF1B4A" w:rsidRDefault="003423BB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3</w:t>
            </w:r>
            <w:r w:rsidR="007C4D44" w:rsidRPr="00AF1B4A">
              <w:rPr>
                <w:color w:val="000000"/>
                <w:sz w:val="24"/>
                <w:lang w:val="bg-BG"/>
              </w:rPr>
              <w:t>1</w:t>
            </w:r>
            <w:r w:rsidRPr="00AF1B4A">
              <w:rPr>
                <w:color w:val="000000"/>
                <w:sz w:val="24"/>
                <w:lang w:val="bg-BG"/>
              </w:rPr>
              <w:t>0</w:t>
            </w:r>
          </w:p>
        </w:tc>
      </w:tr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8</w:t>
            </w:r>
          </w:p>
        </w:tc>
        <w:tc>
          <w:tcPr>
            <w:tcW w:w="306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Силистра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Декември</w:t>
            </w:r>
          </w:p>
        </w:tc>
        <w:tc>
          <w:tcPr>
            <w:tcW w:w="2605" w:type="dxa"/>
            <w:shd w:val="clear" w:color="auto" w:fill="auto"/>
          </w:tcPr>
          <w:p w:rsidR="00A67BF3" w:rsidRPr="00AF1B4A" w:rsidRDefault="007C4D44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  <w:r w:rsidRPr="00AF1B4A">
              <w:rPr>
                <w:color w:val="000000"/>
                <w:sz w:val="24"/>
                <w:lang w:val="bg-BG"/>
              </w:rPr>
              <w:t>310</w:t>
            </w:r>
          </w:p>
        </w:tc>
      </w:tr>
      <w:tr w:rsidR="00A67BF3" w:rsidRPr="00DE344D" w:rsidTr="00AF1B4A">
        <w:trPr>
          <w:jc w:val="center"/>
        </w:trPr>
        <w:tc>
          <w:tcPr>
            <w:tcW w:w="535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color w:val="000000"/>
                <w:sz w:val="24"/>
                <w:lang w:val="bg-BG"/>
              </w:rPr>
            </w:pPr>
          </w:p>
        </w:tc>
        <w:tc>
          <w:tcPr>
            <w:tcW w:w="306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b/>
                <w:sz w:val="24"/>
                <w:lang w:val="bg-BG"/>
              </w:rPr>
            </w:pPr>
            <w:r w:rsidRPr="00AF1B4A">
              <w:rPr>
                <w:b/>
                <w:sz w:val="24"/>
                <w:lang w:val="bg-BG"/>
              </w:rPr>
              <w:t>Общо:</w:t>
            </w:r>
          </w:p>
        </w:tc>
        <w:tc>
          <w:tcPr>
            <w:tcW w:w="3150" w:type="dxa"/>
            <w:shd w:val="clear" w:color="auto" w:fill="auto"/>
          </w:tcPr>
          <w:p w:rsidR="00A67BF3" w:rsidRPr="00AF1B4A" w:rsidRDefault="00A67BF3" w:rsidP="00AF1B4A">
            <w:pPr>
              <w:autoSpaceDE w:val="0"/>
              <w:autoSpaceDN w:val="0"/>
              <w:adjustRightInd w:val="0"/>
              <w:rPr>
                <w:b/>
                <w:sz w:val="24"/>
                <w:lang w:val="bg-BG"/>
              </w:rPr>
            </w:pPr>
          </w:p>
        </w:tc>
        <w:tc>
          <w:tcPr>
            <w:tcW w:w="2605" w:type="dxa"/>
            <w:shd w:val="clear" w:color="auto" w:fill="auto"/>
          </w:tcPr>
          <w:p w:rsidR="00A67BF3" w:rsidRPr="00AF1B4A" w:rsidRDefault="00421170" w:rsidP="00AF1B4A">
            <w:pPr>
              <w:autoSpaceDE w:val="0"/>
              <w:autoSpaceDN w:val="0"/>
              <w:adjustRightInd w:val="0"/>
              <w:rPr>
                <w:b/>
                <w:sz w:val="24"/>
                <w:lang w:val="bg-BG"/>
              </w:rPr>
            </w:pPr>
            <w:r w:rsidRPr="00AF1B4A">
              <w:rPr>
                <w:b/>
                <w:sz w:val="24"/>
                <w:lang w:val="bg-BG"/>
              </w:rPr>
              <w:t>1440</w:t>
            </w:r>
          </w:p>
        </w:tc>
      </w:tr>
    </w:tbl>
    <w:p w:rsidR="00A67BF3" w:rsidRPr="00DE344D" w:rsidRDefault="00A67BF3" w:rsidP="004A440C">
      <w:pPr>
        <w:autoSpaceDE w:val="0"/>
        <w:autoSpaceDN w:val="0"/>
        <w:adjustRightInd w:val="0"/>
        <w:rPr>
          <w:color w:val="000000"/>
          <w:sz w:val="24"/>
          <w:lang w:val="bg-BG"/>
        </w:rPr>
      </w:pPr>
    </w:p>
    <w:p w:rsidR="00421170" w:rsidRPr="00DE344D" w:rsidRDefault="00421170" w:rsidP="004629BC">
      <w:pPr>
        <w:tabs>
          <w:tab w:val="left" w:pos="900"/>
        </w:tabs>
        <w:jc w:val="both"/>
        <w:rPr>
          <w:sz w:val="24"/>
          <w:highlight w:val="red"/>
          <w:lang w:val="bg-BG"/>
        </w:rPr>
      </w:pPr>
    </w:p>
    <w:p w:rsidR="004629BC" w:rsidRPr="00DE344D" w:rsidRDefault="005616B6" w:rsidP="004629BC">
      <w:pPr>
        <w:tabs>
          <w:tab w:val="left" w:pos="900"/>
        </w:tabs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В случай на съмнение за инфекциозна анемия ще бъдат вземани кръвни проби за потвърждаване на заболяването.</w:t>
      </w:r>
      <w:r w:rsidR="00F82B32" w:rsidRPr="00DE344D">
        <w:rPr>
          <w:sz w:val="24"/>
          <w:lang w:val="bg-BG"/>
        </w:rPr>
        <w:t xml:space="preserve"> В допълнение </w:t>
      </w:r>
      <w:r w:rsidRPr="00DE344D">
        <w:rPr>
          <w:sz w:val="24"/>
          <w:lang w:val="bg-BG"/>
        </w:rPr>
        <w:t xml:space="preserve">всички контактни животни с лабораторно потвърдени положителни животни </w:t>
      </w:r>
      <w:r w:rsidR="00F82B32" w:rsidRPr="00DE344D">
        <w:rPr>
          <w:sz w:val="24"/>
          <w:lang w:val="bg-BG"/>
        </w:rPr>
        <w:t xml:space="preserve">следва да бъдат изследвани двукратно през период от три месеца. Вземането на проби в случай на съмнение и изследванията на контактните животни трябва да бъдат съгласувани с </w:t>
      </w:r>
      <w:r w:rsidR="00F61B42" w:rsidRPr="00DE344D">
        <w:rPr>
          <w:sz w:val="24"/>
          <w:lang w:val="bg-BG"/>
        </w:rPr>
        <w:t>дирекция</w:t>
      </w:r>
      <w:r w:rsidR="00F82B32" w:rsidRPr="00DE344D">
        <w:rPr>
          <w:sz w:val="24"/>
          <w:lang w:val="bg-BG"/>
        </w:rPr>
        <w:t xml:space="preserve"> „ЗХОЖ</w:t>
      </w:r>
      <w:r w:rsidR="00F61B42" w:rsidRPr="00DE344D">
        <w:rPr>
          <w:sz w:val="24"/>
          <w:lang w:val="bg-BG"/>
        </w:rPr>
        <w:t>К</w:t>
      </w:r>
      <w:r w:rsidR="00F82B32" w:rsidRPr="00DE344D">
        <w:rPr>
          <w:sz w:val="24"/>
          <w:lang w:val="bg-BG"/>
        </w:rPr>
        <w:t>Ф“ към БАБХ.</w:t>
      </w:r>
    </w:p>
    <w:p w:rsidR="00F82B32" w:rsidRPr="00DE344D" w:rsidRDefault="00F82B32" w:rsidP="004629BC">
      <w:pPr>
        <w:tabs>
          <w:tab w:val="left" w:pos="900"/>
        </w:tabs>
        <w:jc w:val="both"/>
        <w:rPr>
          <w:sz w:val="24"/>
          <w:lang w:val="bg-BG"/>
        </w:rPr>
      </w:pPr>
    </w:p>
    <w:p w:rsidR="00F82B32" w:rsidRPr="00DE344D" w:rsidRDefault="00F82B32" w:rsidP="00F82B32">
      <w:pPr>
        <w:pStyle w:val="2"/>
        <w:ind w:left="0" w:firstLine="0"/>
        <w:jc w:val="both"/>
        <w:rPr>
          <w:b w:val="0"/>
        </w:rPr>
      </w:pPr>
      <w:r w:rsidRPr="00DE344D">
        <w:rPr>
          <w:b w:val="0"/>
        </w:rPr>
        <w:t>В случай на неблагоприятна епизоотична обстановка в страната или в съседни държави, схемата за надзор ще бъде ревизирана в съответствие.</w:t>
      </w:r>
    </w:p>
    <w:p w:rsidR="00F82B32" w:rsidRPr="00DE344D" w:rsidRDefault="00F82B32" w:rsidP="004629BC">
      <w:pPr>
        <w:tabs>
          <w:tab w:val="left" w:pos="900"/>
        </w:tabs>
        <w:jc w:val="both"/>
        <w:rPr>
          <w:b/>
          <w:sz w:val="24"/>
          <w:lang w:val="bg-BG"/>
        </w:rPr>
      </w:pPr>
    </w:p>
    <w:p w:rsidR="004629BC" w:rsidRPr="00DE344D" w:rsidRDefault="004629BC" w:rsidP="004629BC">
      <w:pPr>
        <w:tabs>
          <w:tab w:val="left" w:pos="900"/>
        </w:tabs>
        <w:jc w:val="both"/>
        <w:rPr>
          <w:b/>
          <w:sz w:val="24"/>
          <w:lang w:val="bg-BG"/>
        </w:rPr>
      </w:pPr>
      <w:r w:rsidRPr="00DE344D">
        <w:rPr>
          <w:b/>
          <w:sz w:val="24"/>
          <w:lang w:val="bg-BG"/>
        </w:rPr>
        <w:t>4.4.</w:t>
      </w:r>
      <w:r w:rsidRPr="00DE344D">
        <w:rPr>
          <w:b/>
          <w:i/>
          <w:sz w:val="24"/>
          <w:lang w:val="bg-BG"/>
        </w:rPr>
        <w:tab/>
      </w:r>
      <w:r w:rsidRPr="00DE344D">
        <w:rPr>
          <w:b/>
          <w:sz w:val="24"/>
          <w:lang w:val="bg-BG"/>
        </w:rPr>
        <w:t>Мерки, изпълнявани по програмата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</w:p>
    <w:p w:rsidR="004629BC" w:rsidRPr="00DE344D" w:rsidRDefault="004629BC" w:rsidP="004629BC">
      <w:pPr>
        <w:jc w:val="both"/>
        <w:rPr>
          <w:sz w:val="24"/>
          <w:lang w:val="bg-BG"/>
        </w:rPr>
      </w:pPr>
      <w:r w:rsidRPr="00DE344D">
        <w:rPr>
          <w:b/>
          <w:sz w:val="24"/>
          <w:lang w:val="bg-BG"/>
        </w:rPr>
        <w:t>4.4.1.</w:t>
      </w:r>
      <w:r w:rsidRPr="00DE344D">
        <w:rPr>
          <w:sz w:val="24"/>
          <w:lang w:val="bg-BG"/>
        </w:rPr>
        <w:t xml:space="preserve"> Мерки и законови разпоредби по отношение на регистрацията на животновъдните обекти: </w:t>
      </w:r>
    </w:p>
    <w:p w:rsidR="004629BC" w:rsidRPr="00DE344D" w:rsidRDefault="004629BC" w:rsidP="004629BC">
      <w:pPr>
        <w:ind w:left="360"/>
        <w:jc w:val="both"/>
        <w:rPr>
          <w:sz w:val="24"/>
          <w:lang w:val="bg-BG"/>
        </w:rPr>
      </w:pPr>
    </w:p>
    <w:p w:rsidR="004629BC" w:rsidRPr="00DE344D" w:rsidRDefault="004629BC" w:rsidP="004629BC">
      <w:pPr>
        <w:pStyle w:val="Char1"/>
        <w:jc w:val="both"/>
        <w:rPr>
          <w:rFonts w:ascii="Times New Roman" w:hAnsi="Times New Roman"/>
          <w:lang w:val="bg-BG"/>
        </w:rPr>
      </w:pPr>
      <w:r w:rsidRPr="00DE344D">
        <w:rPr>
          <w:rFonts w:ascii="Times New Roman" w:hAnsi="Times New Roman"/>
          <w:lang w:val="bg-BG"/>
        </w:rPr>
        <w:t xml:space="preserve">Съгласно чл. 3 от Наредба № 61 от 9 май 2006 г. за условията и реда за официална идентификация на животните, за които не са предвидени изисквания в Регламент на Европейския съюз, регистрацията на животновъдните обекти се извършва от органите на БАБХ или от упълномощени от тях </w:t>
      </w:r>
      <w:r w:rsidR="0099504D" w:rsidRPr="00DE344D">
        <w:rPr>
          <w:rFonts w:ascii="Times New Roman" w:hAnsi="Times New Roman"/>
          <w:lang w:val="bg-BG"/>
        </w:rPr>
        <w:t>регистриран</w:t>
      </w:r>
      <w:r w:rsidRPr="00DE344D">
        <w:rPr>
          <w:rFonts w:ascii="Times New Roman" w:hAnsi="Times New Roman"/>
          <w:lang w:val="bg-BG"/>
        </w:rPr>
        <w:t>и ветеринарномедицински специалисти. Всички животновъдни обекти, в които се</w:t>
      </w:r>
      <w:r w:rsidR="00F432C9" w:rsidRPr="00DE344D">
        <w:rPr>
          <w:rFonts w:ascii="Times New Roman" w:hAnsi="Times New Roman"/>
          <w:lang w:val="bg-BG"/>
        </w:rPr>
        <w:t xml:space="preserve"> отглеждат еднокопитни животни </w:t>
      </w:r>
      <w:r w:rsidRPr="00DE344D">
        <w:rPr>
          <w:rFonts w:ascii="Times New Roman" w:hAnsi="Times New Roman"/>
          <w:lang w:val="bg-BG"/>
        </w:rPr>
        <w:t>са обект на задължителна регистрация в регистър за контрол на движението на животните, които се пазят от собственика и</w:t>
      </w:r>
      <w:r w:rsidR="009454BA" w:rsidRPr="00DE344D">
        <w:rPr>
          <w:rFonts w:ascii="Times New Roman" w:hAnsi="Times New Roman"/>
          <w:lang w:val="bg-BG"/>
        </w:rPr>
        <w:t xml:space="preserve"> </w:t>
      </w:r>
      <w:r w:rsidRPr="00DE344D">
        <w:rPr>
          <w:rFonts w:ascii="Times New Roman" w:hAnsi="Times New Roman"/>
          <w:lang w:val="bg-BG"/>
        </w:rPr>
        <w:t xml:space="preserve">компютърния регистър на ЦУ на БАБХ 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</w:p>
    <w:p w:rsidR="004629BC" w:rsidRPr="00DE344D" w:rsidRDefault="004629BC" w:rsidP="004629BC">
      <w:pPr>
        <w:jc w:val="both"/>
        <w:rPr>
          <w:sz w:val="24"/>
          <w:lang w:val="bg-BG"/>
        </w:rPr>
      </w:pPr>
      <w:r w:rsidRPr="00DE344D">
        <w:rPr>
          <w:b/>
          <w:sz w:val="24"/>
          <w:lang w:val="bg-BG"/>
        </w:rPr>
        <w:t>4.4.2</w:t>
      </w:r>
      <w:r w:rsidRPr="00DE344D">
        <w:rPr>
          <w:sz w:val="24"/>
          <w:lang w:val="bg-BG"/>
        </w:rPr>
        <w:t xml:space="preserve"> Мерки и законови разпоредби по отношение на идентификацията на животните:</w:t>
      </w:r>
    </w:p>
    <w:p w:rsidR="004629BC" w:rsidRPr="00DE344D" w:rsidRDefault="004629BC" w:rsidP="004629BC">
      <w:pPr>
        <w:pStyle w:val="Char1"/>
        <w:jc w:val="both"/>
        <w:rPr>
          <w:rFonts w:ascii="Times New Roman" w:hAnsi="Times New Roman"/>
          <w:lang w:val="bg-BG"/>
        </w:rPr>
      </w:pPr>
      <w:r w:rsidRPr="00DE344D">
        <w:rPr>
          <w:rFonts w:ascii="Times New Roman" w:hAnsi="Times New Roman"/>
          <w:lang w:val="bg-BG"/>
        </w:rPr>
        <w:t xml:space="preserve">В чл. 51 от Закона за ветеринарномедицинската дейност е посочено, че животните подлежат на идентификация, а животновъдните обекти на регистрация. БАБХ е официалната компетентна служба за идентификацията на животните, която поддържа компютъризирана информационна система за въвеждане на данни за идентифицираните животни и регистрираните животновъдни обекти. Последната по-късно ще се използва за проследяване на </w:t>
      </w:r>
      <w:r w:rsidR="007066A1" w:rsidRPr="00DE344D">
        <w:rPr>
          <w:rFonts w:ascii="Times New Roman" w:hAnsi="Times New Roman"/>
          <w:lang w:val="bg-BG"/>
        </w:rPr>
        <w:t xml:space="preserve">част от </w:t>
      </w:r>
      <w:r w:rsidRPr="00DE344D">
        <w:rPr>
          <w:rFonts w:ascii="Times New Roman" w:hAnsi="Times New Roman"/>
          <w:lang w:val="bg-BG"/>
        </w:rPr>
        <w:t>пробите</w:t>
      </w:r>
      <w:r w:rsidR="007066A1" w:rsidRPr="00DE344D">
        <w:rPr>
          <w:rFonts w:ascii="Times New Roman" w:hAnsi="Times New Roman"/>
          <w:lang w:val="bg-BG"/>
        </w:rPr>
        <w:t xml:space="preserve"> (при регистрирани еднокопитни)</w:t>
      </w:r>
      <w:r w:rsidRPr="00DE344D">
        <w:rPr>
          <w:rFonts w:ascii="Times New Roman" w:hAnsi="Times New Roman"/>
          <w:lang w:val="bg-BG"/>
        </w:rPr>
        <w:t xml:space="preserve"> и на процеса на </w:t>
      </w:r>
      <w:r w:rsidRPr="00DE344D">
        <w:rPr>
          <w:rFonts w:ascii="Times New Roman" w:hAnsi="Times New Roman"/>
          <w:lang w:val="bg-BG"/>
        </w:rPr>
        <w:lastRenderedPageBreak/>
        <w:t>тяхното разработване, както и за въвеждане на активния клиничен надзор на популацията от възприемчиви домашни животни;</w:t>
      </w:r>
    </w:p>
    <w:p w:rsidR="004629BC" w:rsidRPr="00DE344D" w:rsidRDefault="004629BC" w:rsidP="004629BC">
      <w:pPr>
        <w:pStyle w:val="Char1"/>
        <w:jc w:val="both"/>
        <w:rPr>
          <w:rFonts w:ascii="Times New Roman" w:hAnsi="Times New Roman"/>
          <w:lang w:val="bg-BG"/>
        </w:rPr>
      </w:pPr>
    </w:p>
    <w:p w:rsidR="0080033D" w:rsidRPr="00DE344D" w:rsidRDefault="0080033D" w:rsidP="004629BC">
      <w:pPr>
        <w:shd w:val="clear" w:color="auto" w:fill="FFFFFF"/>
        <w:autoSpaceDE w:val="0"/>
        <w:autoSpaceDN w:val="0"/>
        <w:adjustRightInd w:val="0"/>
        <w:rPr>
          <w:b/>
          <w:sz w:val="24"/>
          <w:lang w:val="bg-BG"/>
        </w:rPr>
      </w:pPr>
    </w:p>
    <w:p w:rsidR="0048391D" w:rsidRPr="00DE344D" w:rsidRDefault="0048391D" w:rsidP="004629BC">
      <w:pPr>
        <w:shd w:val="clear" w:color="auto" w:fill="FFFFFF"/>
        <w:autoSpaceDE w:val="0"/>
        <w:autoSpaceDN w:val="0"/>
        <w:adjustRightInd w:val="0"/>
        <w:rPr>
          <w:b/>
          <w:sz w:val="24"/>
          <w:lang w:val="bg-BG"/>
        </w:rPr>
      </w:pPr>
    </w:p>
    <w:p w:rsidR="004629BC" w:rsidRPr="00DE344D" w:rsidRDefault="004629BC" w:rsidP="004629BC">
      <w:pPr>
        <w:shd w:val="clear" w:color="auto" w:fill="FFFFFF"/>
        <w:autoSpaceDE w:val="0"/>
        <w:autoSpaceDN w:val="0"/>
        <w:adjustRightInd w:val="0"/>
        <w:rPr>
          <w:sz w:val="24"/>
          <w:lang w:val="bg-BG"/>
        </w:rPr>
      </w:pPr>
      <w:r w:rsidRPr="00DE344D">
        <w:rPr>
          <w:b/>
          <w:sz w:val="24"/>
          <w:lang w:val="bg-BG"/>
        </w:rPr>
        <w:t>4.4.3.</w:t>
      </w:r>
      <w:r w:rsidRPr="00DE344D">
        <w:rPr>
          <w:sz w:val="24"/>
          <w:lang w:val="bg-BG"/>
        </w:rPr>
        <w:t xml:space="preserve"> Мерки и законови разпоредби по отношение на обявяването на заболяването</w:t>
      </w:r>
      <w:r w:rsidRPr="00DE344D">
        <w:rPr>
          <w:color w:val="000000"/>
          <w:sz w:val="24"/>
          <w:lang w:val="bg-BG"/>
        </w:rPr>
        <w:t>: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Член 124 от Закона за ветеринарномедицинската дейност и Наредба № 23 от 14.12.2005 г. за реда и начина за обявяване и регистрация на заразните болести по животните определя реда и условията за обявяване на заразните болести.</w:t>
      </w:r>
    </w:p>
    <w:p w:rsidR="004629BC" w:rsidRPr="00DE344D" w:rsidRDefault="004629BC" w:rsidP="004629BC">
      <w:pPr>
        <w:jc w:val="both"/>
        <w:rPr>
          <w:sz w:val="24"/>
          <w:lang w:val="bg-BG"/>
        </w:rPr>
      </w:pPr>
    </w:p>
    <w:p w:rsidR="004629BC" w:rsidRPr="00DE344D" w:rsidRDefault="004629BC" w:rsidP="004629BC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Задължения на собствениците на животновъдни по отношение на информирането за промяна в здравословния статус на животните, за случаите на клане по необходимост и умрели животни. се вменяват с чл. 55 и чл. 132, ал. 1, т.4, 5 и 6, от ЗВД. </w:t>
      </w:r>
    </w:p>
    <w:p w:rsidR="004629BC" w:rsidRPr="00DE344D" w:rsidRDefault="00212199" w:rsidP="00212199">
      <w:pPr>
        <w:ind w:left="360"/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ab/>
      </w:r>
      <w:r w:rsidRPr="00DE344D">
        <w:rPr>
          <w:sz w:val="24"/>
          <w:lang w:val="bg-BG"/>
        </w:rPr>
        <w:tab/>
      </w:r>
      <w:r w:rsidR="004629BC" w:rsidRPr="00DE344D">
        <w:rPr>
          <w:sz w:val="24"/>
          <w:lang w:val="bg-BG"/>
        </w:rPr>
        <w:tab/>
      </w:r>
    </w:p>
    <w:p w:rsidR="004629BC" w:rsidRPr="00DE344D" w:rsidRDefault="004629BC" w:rsidP="004629BC">
      <w:pPr>
        <w:numPr>
          <w:ilvl w:val="0"/>
          <w:numId w:val="13"/>
        </w:numPr>
        <w:tabs>
          <w:tab w:val="clear" w:pos="1800"/>
          <w:tab w:val="left" w:pos="360"/>
        </w:tabs>
        <w:ind w:hanging="1800"/>
        <w:jc w:val="both"/>
        <w:rPr>
          <w:b/>
          <w:color w:val="FF0000"/>
          <w:sz w:val="24"/>
          <w:lang w:val="bg-BG"/>
        </w:rPr>
      </w:pPr>
      <w:r w:rsidRPr="00DE344D">
        <w:rPr>
          <w:b/>
          <w:bCs/>
          <w:color w:val="000000"/>
          <w:sz w:val="24"/>
          <w:lang w:val="bg-BG"/>
        </w:rPr>
        <w:t>Общо описание на разходите и ползите</w:t>
      </w:r>
      <w:r w:rsidRPr="00DE344D">
        <w:rPr>
          <w:b/>
          <w:sz w:val="24"/>
          <w:lang w:val="bg-BG"/>
        </w:rPr>
        <w:t>:</w:t>
      </w:r>
    </w:p>
    <w:p w:rsidR="004629BC" w:rsidRPr="00DE344D" w:rsidRDefault="004629BC" w:rsidP="004629BC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DE344D">
        <w:rPr>
          <w:color w:val="000000"/>
          <w:sz w:val="24"/>
          <w:lang w:val="bg-BG"/>
        </w:rPr>
        <w:t xml:space="preserve">Разходи за взимане и транспортиране на проби до Националната референтна лаборатория за диагностика на </w:t>
      </w:r>
      <w:r w:rsidR="00212199" w:rsidRPr="00DE344D">
        <w:rPr>
          <w:color w:val="000000"/>
          <w:sz w:val="24"/>
          <w:lang w:val="bg-BG"/>
        </w:rPr>
        <w:t>Африканска чума по конете</w:t>
      </w:r>
      <w:r w:rsidRPr="00DE344D">
        <w:rPr>
          <w:color w:val="000000"/>
          <w:sz w:val="24"/>
          <w:lang w:val="bg-BG"/>
        </w:rPr>
        <w:t xml:space="preserve"> в София.</w:t>
      </w:r>
    </w:p>
    <w:p w:rsidR="004629BC" w:rsidRPr="00DE344D" w:rsidRDefault="004629BC" w:rsidP="004629BC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DE344D">
        <w:rPr>
          <w:color w:val="000000"/>
          <w:sz w:val="24"/>
          <w:lang w:val="bg-BG"/>
        </w:rPr>
        <w:t>Разходи за закупуване на необходимите диагностични китове и диагностикуми.</w:t>
      </w:r>
    </w:p>
    <w:p w:rsidR="004629BC" w:rsidRPr="00DE344D" w:rsidRDefault="004629BC" w:rsidP="004629BC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DE344D">
        <w:rPr>
          <w:color w:val="000000"/>
          <w:sz w:val="24"/>
          <w:lang w:val="bg-BG"/>
        </w:rPr>
        <w:t>Разходи за клиничните обследвания на възприемчивите селскостопански животни.</w:t>
      </w:r>
    </w:p>
    <w:p w:rsidR="00D85BC8" w:rsidRPr="00DE344D" w:rsidRDefault="004629BC" w:rsidP="00212199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DE344D">
        <w:rPr>
          <w:color w:val="000000"/>
          <w:sz w:val="24"/>
          <w:lang w:val="bg-BG"/>
        </w:rPr>
        <w:t>Разходи за компенсиране на собствениците в случай на епизоотични огнища.</w:t>
      </w:r>
    </w:p>
    <w:p w:rsidR="004629BC" w:rsidRPr="00DE344D" w:rsidRDefault="004629BC" w:rsidP="004629BC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DE344D">
        <w:rPr>
          <w:color w:val="000000"/>
          <w:sz w:val="24"/>
          <w:lang w:val="bg-BG"/>
        </w:rPr>
        <w:t>Разходи за трудови договори на персонал, изпълняващ програмата.</w:t>
      </w:r>
    </w:p>
    <w:p w:rsidR="004629BC" w:rsidRPr="00DE344D" w:rsidRDefault="004629BC" w:rsidP="004629BC">
      <w:pPr>
        <w:numPr>
          <w:ilvl w:val="1"/>
          <w:numId w:val="13"/>
        </w:numPr>
        <w:tabs>
          <w:tab w:val="clear" w:pos="1440"/>
          <w:tab w:val="left" w:pos="900"/>
        </w:tabs>
        <w:ind w:left="900"/>
        <w:jc w:val="both"/>
        <w:rPr>
          <w:color w:val="000000"/>
          <w:sz w:val="24"/>
          <w:lang w:val="bg-BG"/>
        </w:rPr>
      </w:pPr>
      <w:r w:rsidRPr="00DE344D">
        <w:rPr>
          <w:color w:val="000000"/>
          <w:sz w:val="24"/>
          <w:lang w:val="bg-BG"/>
        </w:rPr>
        <w:t>Надзора и ерадикация в случай на епизоотично огнище.</w:t>
      </w:r>
    </w:p>
    <w:p w:rsidR="004629BC" w:rsidRPr="00DE344D" w:rsidRDefault="004629BC" w:rsidP="000C6CC1">
      <w:pPr>
        <w:tabs>
          <w:tab w:val="left" w:pos="900"/>
        </w:tabs>
        <w:jc w:val="both"/>
        <w:rPr>
          <w:color w:val="000000"/>
          <w:sz w:val="24"/>
          <w:lang w:val="bg-BG"/>
        </w:rPr>
      </w:pPr>
    </w:p>
    <w:p w:rsidR="000C6CC1" w:rsidRPr="00DE344D" w:rsidRDefault="000C6CC1" w:rsidP="000C6CC1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Ползи от програмата:</w:t>
      </w:r>
    </w:p>
    <w:p w:rsidR="000C6CC1" w:rsidRPr="00DE344D" w:rsidRDefault="000C6CC1" w:rsidP="000C6CC1">
      <w:pPr>
        <w:numPr>
          <w:ilvl w:val="0"/>
          <w:numId w:val="14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Ранно откриване </w:t>
      </w:r>
      <w:r w:rsidR="00212199" w:rsidRPr="00DE344D">
        <w:rPr>
          <w:sz w:val="24"/>
          <w:lang w:val="bg-BG"/>
        </w:rPr>
        <w:t>на заболяването във високо рисков</w:t>
      </w:r>
      <w:r w:rsidR="005F3687" w:rsidRPr="00DE344D">
        <w:rPr>
          <w:sz w:val="24"/>
          <w:lang w:val="bg-BG"/>
        </w:rPr>
        <w:t>ите региони от Северна България и предотвратяване на разпространение</w:t>
      </w:r>
      <w:r w:rsidR="00CE7CED" w:rsidRPr="00DE344D">
        <w:rPr>
          <w:sz w:val="24"/>
          <w:lang w:val="bg-BG"/>
        </w:rPr>
        <w:t>то му</w:t>
      </w:r>
      <w:r w:rsidR="005F3687" w:rsidRPr="00DE344D">
        <w:rPr>
          <w:sz w:val="24"/>
          <w:lang w:val="bg-BG"/>
        </w:rPr>
        <w:t xml:space="preserve"> в останалата част на страната</w:t>
      </w:r>
    </w:p>
    <w:p w:rsidR="00CE7CED" w:rsidRPr="00DE344D" w:rsidRDefault="00CE7CED" w:rsidP="000C6CC1">
      <w:pPr>
        <w:jc w:val="both"/>
        <w:rPr>
          <w:sz w:val="24"/>
          <w:lang w:val="bg-BG"/>
        </w:rPr>
      </w:pPr>
    </w:p>
    <w:p w:rsidR="000C6CC1" w:rsidRPr="00DE344D" w:rsidRDefault="000C6CC1" w:rsidP="000C6CC1">
      <w:p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Очакван резултат</w:t>
      </w:r>
      <w:r w:rsidR="00212199" w:rsidRPr="00DE344D">
        <w:rPr>
          <w:sz w:val="24"/>
          <w:lang w:val="bg-BG"/>
        </w:rPr>
        <w:t>:</w:t>
      </w:r>
    </w:p>
    <w:p w:rsidR="00212199" w:rsidRPr="00DE344D" w:rsidRDefault="00CE7CED" w:rsidP="00212199">
      <w:pPr>
        <w:pStyle w:val="a6"/>
        <w:numPr>
          <w:ilvl w:val="0"/>
          <w:numId w:val="14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Откриване на инфектираните животни (серореагенти)</w:t>
      </w:r>
    </w:p>
    <w:p w:rsidR="00CE7CED" w:rsidRPr="00DE344D" w:rsidRDefault="00CE7CED" w:rsidP="00212199">
      <w:pPr>
        <w:pStyle w:val="a6"/>
        <w:numPr>
          <w:ilvl w:val="0"/>
          <w:numId w:val="14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Изясняване движението на еднокопитни от и към заразеното стопанство</w:t>
      </w:r>
    </w:p>
    <w:p w:rsidR="00CE7CED" w:rsidRPr="00DE344D" w:rsidRDefault="00CE7CED" w:rsidP="00212199">
      <w:pPr>
        <w:pStyle w:val="a6"/>
        <w:numPr>
          <w:ilvl w:val="0"/>
          <w:numId w:val="14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 xml:space="preserve">Идентифициране на източника на инфекция </w:t>
      </w:r>
    </w:p>
    <w:p w:rsidR="00CE7CED" w:rsidRPr="00DE344D" w:rsidRDefault="00CE7CED" w:rsidP="00212199">
      <w:pPr>
        <w:pStyle w:val="a6"/>
        <w:numPr>
          <w:ilvl w:val="0"/>
          <w:numId w:val="14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Ликвидиране на инфекцията в заразеното стопанство</w:t>
      </w:r>
    </w:p>
    <w:p w:rsidR="002D13C9" w:rsidRPr="00DE344D" w:rsidRDefault="002D13C9" w:rsidP="00212199">
      <w:pPr>
        <w:pStyle w:val="a6"/>
        <w:numPr>
          <w:ilvl w:val="0"/>
          <w:numId w:val="14"/>
        </w:numPr>
        <w:jc w:val="both"/>
        <w:rPr>
          <w:sz w:val="24"/>
          <w:lang w:val="bg-BG"/>
        </w:rPr>
      </w:pPr>
      <w:r w:rsidRPr="00DE344D">
        <w:rPr>
          <w:sz w:val="24"/>
          <w:lang w:val="bg-BG"/>
        </w:rPr>
        <w:t>Доказване ефикасността на приложените противоепизоотични мерки</w:t>
      </w:r>
    </w:p>
    <w:p w:rsidR="000C6CC1" w:rsidRPr="00DE344D" w:rsidRDefault="000C6CC1" w:rsidP="000C6CC1">
      <w:pPr>
        <w:tabs>
          <w:tab w:val="left" w:pos="900"/>
        </w:tabs>
        <w:jc w:val="both"/>
        <w:rPr>
          <w:color w:val="000000"/>
          <w:sz w:val="24"/>
          <w:lang w:val="bg-BG"/>
        </w:rPr>
      </w:pPr>
    </w:p>
    <w:p w:rsidR="009454BA" w:rsidRPr="00DE344D" w:rsidRDefault="009454BA" w:rsidP="004629BC">
      <w:pPr>
        <w:jc w:val="both"/>
        <w:rPr>
          <w:b/>
          <w:color w:val="000000"/>
          <w:sz w:val="24"/>
          <w:lang w:val="bg-BG"/>
        </w:rPr>
        <w:sectPr w:rsidR="009454BA" w:rsidRPr="00DE344D" w:rsidSect="0080033D">
          <w:pgSz w:w="12240" w:h="15840"/>
          <w:pgMar w:top="1440" w:right="1440" w:bottom="1440" w:left="1701" w:header="720" w:footer="720" w:gutter="0"/>
          <w:cols w:space="720"/>
          <w:docGrid w:linePitch="381"/>
        </w:sectPr>
      </w:pPr>
    </w:p>
    <w:p w:rsidR="000251D5" w:rsidRPr="00DE344D" w:rsidRDefault="00541F91" w:rsidP="000251D5">
      <w:pPr>
        <w:pStyle w:val="Point1"/>
        <w:pageBreakBefore/>
        <w:ind w:left="0" w:firstLine="0"/>
        <w:outlineLvl w:val="0"/>
        <w:rPr>
          <w:b/>
          <w:lang w:val="bg-BG"/>
        </w:rPr>
      </w:pPr>
      <w:r w:rsidRPr="00DE344D">
        <w:rPr>
          <w:b/>
          <w:lang w:val="bg-BG"/>
        </w:rPr>
        <w:lastRenderedPageBreak/>
        <w:t>6.</w:t>
      </w:r>
      <w:r w:rsidR="000251D5" w:rsidRPr="00DE344D">
        <w:rPr>
          <w:b/>
          <w:lang w:val="bg-BG"/>
        </w:rPr>
        <w:tab/>
        <w:t xml:space="preserve">Данни за </w:t>
      </w:r>
      <w:r w:rsidR="00092C18" w:rsidRPr="00DE344D">
        <w:rPr>
          <w:b/>
          <w:lang w:val="bg-BG"/>
        </w:rPr>
        <w:t>заболяването</w:t>
      </w:r>
    </w:p>
    <w:p w:rsidR="00421170" w:rsidRPr="00DE344D" w:rsidRDefault="00421170" w:rsidP="00421170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</w:p>
    <w:p w:rsidR="00421170" w:rsidRPr="00DE344D" w:rsidRDefault="00421170" w:rsidP="00421170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  <w:r w:rsidRPr="00DE344D">
        <w:rPr>
          <w:b/>
          <w:sz w:val="20"/>
          <w:u w:val="single"/>
          <w:lang w:val="bg-BG"/>
        </w:rPr>
        <w:t>Година: 2016</w:t>
      </w:r>
    </w:p>
    <w:p w:rsidR="00421170" w:rsidRPr="00DE344D" w:rsidRDefault="00421170" w:rsidP="00421170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</w:p>
    <w:tbl>
      <w:tblPr>
        <w:tblW w:w="1192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60"/>
        <w:gridCol w:w="2400"/>
        <w:gridCol w:w="2640"/>
        <w:gridCol w:w="2925"/>
      </w:tblGrid>
      <w:tr w:rsidR="00421170" w:rsidRPr="00DE344D" w:rsidTr="00F71E79">
        <w:trPr>
          <w:cantSplit/>
          <w:trHeight w:hRule="exact" w:val="646"/>
          <w:jc w:val="center"/>
        </w:trPr>
        <w:tc>
          <w:tcPr>
            <w:tcW w:w="396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21170" w:rsidRPr="00DE344D" w:rsidRDefault="00421170" w:rsidP="00F71E7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2400" w:type="dxa"/>
            <w:tcBorders>
              <w:bottom w:val="double" w:sz="4" w:space="0" w:color="auto"/>
            </w:tcBorders>
            <w:vAlign w:val="center"/>
          </w:tcPr>
          <w:p w:rsidR="00421170" w:rsidRPr="00DE344D" w:rsidRDefault="00421170" w:rsidP="00F71E7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26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421170" w:rsidRPr="00DE344D" w:rsidRDefault="00421170" w:rsidP="00F71E7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 xml:space="preserve">Брой заразени стада/ЖО </w:t>
            </w:r>
          </w:p>
        </w:tc>
        <w:tc>
          <w:tcPr>
            <w:tcW w:w="29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21170" w:rsidRPr="00DE344D" w:rsidRDefault="00421170" w:rsidP="00F71E79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 xml:space="preserve">Брой заразени животни </w:t>
            </w:r>
          </w:p>
        </w:tc>
      </w:tr>
      <w:tr w:rsidR="00421170" w:rsidRPr="00DE344D" w:rsidTr="00F71E79">
        <w:trPr>
          <w:cantSplit/>
          <w:jc w:val="center"/>
        </w:trPr>
        <w:tc>
          <w:tcPr>
            <w:tcW w:w="396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Монтана</w:t>
            </w:r>
          </w:p>
        </w:tc>
        <w:tc>
          <w:tcPr>
            <w:tcW w:w="2400" w:type="dxa"/>
            <w:tcBorders>
              <w:top w:val="nil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КН</w:t>
            </w:r>
          </w:p>
        </w:tc>
        <w:tc>
          <w:tcPr>
            <w:tcW w:w="2640" w:type="dxa"/>
            <w:tcBorders>
              <w:top w:val="nil"/>
              <w:right w:val="single" w:sz="4" w:space="0" w:color="auto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  <w:tc>
          <w:tcPr>
            <w:tcW w:w="2925" w:type="dxa"/>
            <w:tcBorders>
              <w:top w:val="nil"/>
              <w:right w:val="double" w:sz="4" w:space="0" w:color="auto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2</w:t>
            </w:r>
          </w:p>
        </w:tc>
      </w:tr>
      <w:tr w:rsidR="00421170" w:rsidRPr="00DE344D" w:rsidTr="00F71E79">
        <w:trPr>
          <w:cantSplit/>
          <w:jc w:val="center"/>
        </w:trPr>
        <w:tc>
          <w:tcPr>
            <w:tcW w:w="39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Общо</w:t>
            </w:r>
          </w:p>
        </w:tc>
        <w:tc>
          <w:tcPr>
            <w:tcW w:w="2400" w:type="dxa"/>
            <w:tcBorders>
              <w:top w:val="double" w:sz="4" w:space="0" w:color="auto"/>
              <w:bottom w:val="double" w:sz="4" w:space="0" w:color="auto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</w:p>
        </w:tc>
        <w:tc>
          <w:tcPr>
            <w:tcW w:w="26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  <w:tc>
          <w:tcPr>
            <w:tcW w:w="29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21170" w:rsidRPr="00DE344D" w:rsidRDefault="00421170" w:rsidP="00F71E79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2</w:t>
            </w:r>
          </w:p>
        </w:tc>
      </w:tr>
    </w:tbl>
    <w:p w:rsidR="00421170" w:rsidRPr="00DE344D" w:rsidRDefault="00421170" w:rsidP="00CD63F7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</w:p>
    <w:p w:rsidR="00421170" w:rsidRPr="00DE344D" w:rsidRDefault="00421170" w:rsidP="00CD63F7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</w:p>
    <w:p w:rsidR="00CD63F7" w:rsidRPr="00DE344D" w:rsidRDefault="00CD63F7" w:rsidP="00CD63F7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  <w:r w:rsidRPr="00DE344D">
        <w:rPr>
          <w:b/>
          <w:sz w:val="20"/>
          <w:u w:val="single"/>
          <w:lang w:val="bg-BG"/>
        </w:rPr>
        <w:t>Година: 2015</w:t>
      </w:r>
    </w:p>
    <w:p w:rsidR="00CD63F7" w:rsidRPr="00DE344D" w:rsidRDefault="00CD63F7" w:rsidP="00CD63F7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</w:p>
    <w:tbl>
      <w:tblPr>
        <w:tblW w:w="1192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60"/>
        <w:gridCol w:w="2400"/>
        <w:gridCol w:w="2640"/>
        <w:gridCol w:w="2925"/>
      </w:tblGrid>
      <w:tr w:rsidR="00CD63F7" w:rsidRPr="00DE344D" w:rsidTr="004A440C">
        <w:trPr>
          <w:cantSplit/>
          <w:trHeight w:hRule="exact" w:val="646"/>
          <w:jc w:val="center"/>
        </w:trPr>
        <w:tc>
          <w:tcPr>
            <w:tcW w:w="396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CD63F7" w:rsidRPr="00DE344D" w:rsidRDefault="00CD63F7" w:rsidP="004A440C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2400" w:type="dxa"/>
            <w:tcBorders>
              <w:bottom w:val="double" w:sz="4" w:space="0" w:color="auto"/>
            </w:tcBorders>
            <w:vAlign w:val="center"/>
          </w:tcPr>
          <w:p w:rsidR="00CD63F7" w:rsidRPr="00DE344D" w:rsidRDefault="00CD63F7" w:rsidP="004A440C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26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CD63F7" w:rsidRPr="00DE344D" w:rsidRDefault="00CD63F7" w:rsidP="004A440C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 xml:space="preserve">Брой заразени стада/ЖО </w:t>
            </w:r>
          </w:p>
        </w:tc>
        <w:tc>
          <w:tcPr>
            <w:tcW w:w="29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D63F7" w:rsidRPr="00DE344D" w:rsidRDefault="00CD63F7" w:rsidP="004A440C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 xml:space="preserve">Брой заразени животни </w:t>
            </w:r>
          </w:p>
        </w:tc>
      </w:tr>
      <w:tr w:rsidR="00CD63F7" w:rsidRPr="00DE344D" w:rsidTr="004A440C">
        <w:trPr>
          <w:cantSplit/>
          <w:jc w:val="center"/>
        </w:trPr>
        <w:tc>
          <w:tcPr>
            <w:tcW w:w="396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Видин</w:t>
            </w:r>
          </w:p>
        </w:tc>
        <w:tc>
          <w:tcPr>
            <w:tcW w:w="2400" w:type="dxa"/>
            <w:tcBorders>
              <w:top w:val="nil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КН</w:t>
            </w:r>
          </w:p>
        </w:tc>
        <w:tc>
          <w:tcPr>
            <w:tcW w:w="2640" w:type="dxa"/>
            <w:tcBorders>
              <w:top w:val="nil"/>
              <w:right w:val="single" w:sz="4" w:space="0" w:color="auto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  <w:tc>
          <w:tcPr>
            <w:tcW w:w="2925" w:type="dxa"/>
            <w:tcBorders>
              <w:top w:val="nil"/>
              <w:right w:val="double" w:sz="4" w:space="0" w:color="auto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</w:tr>
      <w:tr w:rsidR="00CD63F7" w:rsidRPr="00DE344D" w:rsidTr="004A440C">
        <w:trPr>
          <w:cantSplit/>
          <w:jc w:val="center"/>
        </w:trPr>
        <w:tc>
          <w:tcPr>
            <w:tcW w:w="39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Общо</w:t>
            </w:r>
          </w:p>
        </w:tc>
        <w:tc>
          <w:tcPr>
            <w:tcW w:w="2400" w:type="dxa"/>
            <w:tcBorders>
              <w:top w:val="double" w:sz="4" w:space="0" w:color="auto"/>
              <w:bottom w:val="double" w:sz="4" w:space="0" w:color="auto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</w:p>
        </w:tc>
        <w:tc>
          <w:tcPr>
            <w:tcW w:w="26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  <w:tc>
          <w:tcPr>
            <w:tcW w:w="29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D63F7" w:rsidRPr="00DE344D" w:rsidRDefault="00CD63F7" w:rsidP="004A440C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</w:tr>
    </w:tbl>
    <w:p w:rsidR="00CD63F7" w:rsidRPr="00DE344D" w:rsidRDefault="00CD63F7" w:rsidP="000251D5">
      <w:pPr>
        <w:tabs>
          <w:tab w:val="left" w:pos="2880"/>
          <w:tab w:val="left" w:pos="6480"/>
        </w:tabs>
        <w:rPr>
          <w:b/>
          <w:color w:val="FF0000"/>
          <w:sz w:val="20"/>
          <w:u w:val="single"/>
          <w:lang w:val="bg-BG"/>
        </w:rPr>
      </w:pPr>
    </w:p>
    <w:p w:rsidR="00CD63F7" w:rsidRPr="00DE344D" w:rsidRDefault="00CD63F7" w:rsidP="000251D5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</w:p>
    <w:p w:rsidR="000251D5" w:rsidRPr="00DE344D" w:rsidRDefault="000251D5" w:rsidP="000251D5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  <w:r w:rsidRPr="00DE344D">
        <w:rPr>
          <w:b/>
          <w:sz w:val="20"/>
          <w:u w:val="single"/>
          <w:lang w:val="bg-BG"/>
        </w:rPr>
        <w:t>Година:</w:t>
      </w:r>
      <w:r w:rsidR="000570B3" w:rsidRPr="00DE344D">
        <w:rPr>
          <w:b/>
          <w:sz w:val="20"/>
          <w:u w:val="single"/>
          <w:lang w:val="bg-BG"/>
        </w:rPr>
        <w:t xml:space="preserve"> 2014</w:t>
      </w:r>
    </w:p>
    <w:p w:rsidR="000251D5" w:rsidRPr="00DE344D" w:rsidRDefault="000251D5" w:rsidP="000251D5">
      <w:pPr>
        <w:tabs>
          <w:tab w:val="left" w:pos="2880"/>
          <w:tab w:val="left" w:pos="6480"/>
        </w:tabs>
        <w:rPr>
          <w:b/>
          <w:sz w:val="20"/>
          <w:u w:val="single"/>
          <w:lang w:val="bg-BG"/>
        </w:rPr>
      </w:pPr>
    </w:p>
    <w:tbl>
      <w:tblPr>
        <w:tblW w:w="1192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960"/>
        <w:gridCol w:w="2400"/>
        <w:gridCol w:w="2640"/>
        <w:gridCol w:w="2925"/>
      </w:tblGrid>
      <w:tr w:rsidR="000251D5" w:rsidRPr="00DE344D" w:rsidTr="004B186A">
        <w:trPr>
          <w:cantSplit/>
          <w:trHeight w:hRule="exact" w:val="646"/>
          <w:jc w:val="center"/>
        </w:trPr>
        <w:tc>
          <w:tcPr>
            <w:tcW w:w="3960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0251D5" w:rsidRPr="00DE344D" w:rsidRDefault="000251D5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2400" w:type="dxa"/>
            <w:tcBorders>
              <w:bottom w:val="double" w:sz="4" w:space="0" w:color="auto"/>
            </w:tcBorders>
            <w:vAlign w:val="center"/>
          </w:tcPr>
          <w:p w:rsidR="000251D5" w:rsidRPr="00DE344D" w:rsidRDefault="000251D5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Животински вид</w:t>
            </w:r>
          </w:p>
        </w:tc>
        <w:tc>
          <w:tcPr>
            <w:tcW w:w="26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0251D5" w:rsidRPr="00DE344D" w:rsidRDefault="000251D5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 xml:space="preserve">Брой заразени стада/ЖО </w:t>
            </w:r>
          </w:p>
        </w:tc>
        <w:tc>
          <w:tcPr>
            <w:tcW w:w="29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251D5" w:rsidRPr="00DE344D" w:rsidRDefault="000251D5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 xml:space="preserve">Брой заразени животни </w:t>
            </w:r>
          </w:p>
        </w:tc>
      </w:tr>
      <w:tr w:rsidR="000251D5" w:rsidRPr="00DE344D" w:rsidTr="004B186A">
        <w:trPr>
          <w:cantSplit/>
          <w:jc w:val="center"/>
        </w:trPr>
        <w:tc>
          <w:tcPr>
            <w:tcW w:w="3960" w:type="dxa"/>
            <w:tcBorders>
              <w:top w:val="nil"/>
              <w:bottom w:val="single" w:sz="4" w:space="0" w:color="auto"/>
              <w:right w:val="double" w:sz="4" w:space="0" w:color="auto"/>
            </w:tcBorders>
          </w:tcPr>
          <w:p w:rsidR="000251D5" w:rsidRPr="00DE344D" w:rsidRDefault="000570B3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Монтана</w:t>
            </w:r>
          </w:p>
        </w:tc>
        <w:tc>
          <w:tcPr>
            <w:tcW w:w="2400" w:type="dxa"/>
            <w:tcBorders>
              <w:top w:val="nil"/>
            </w:tcBorders>
          </w:tcPr>
          <w:p w:rsidR="000251D5" w:rsidRPr="00DE344D" w:rsidRDefault="000570B3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КН</w:t>
            </w:r>
          </w:p>
        </w:tc>
        <w:tc>
          <w:tcPr>
            <w:tcW w:w="2640" w:type="dxa"/>
            <w:tcBorders>
              <w:top w:val="nil"/>
              <w:right w:val="single" w:sz="4" w:space="0" w:color="auto"/>
            </w:tcBorders>
          </w:tcPr>
          <w:p w:rsidR="000251D5" w:rsidRPr="00DE344D" w:rsidRDefault="000570B3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  <w:tc>
          <w:tcPr>
            <w:tcW w:w="2925" w:type="dxa"/>
            <w:tcBorders>
              <w:top w:val="nil"/>
              <w:right w:val="double" w:sz="4" w:space="0" w:color="auto"/>
            </w:tcBorders>
          </w:tcPr>
          <w:p w:rsidR="000251D5" w:rsidRPr="00DE344D" w:rsidRDefault="000570B3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</w:tr>
      <w:tr w:rsidR="000251D5" w:rsidRPr="00DE344D" w:rsidTr="004B186A">
        <w:trPr>
          <w:cantSplit/>
          <w:jc w:val="center"/>
        </w:trPr>
        <w:tc>
          <w:tcPr>
            <w:tcW w:w="396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51D5" w:rsidRPr="00DE344D" w:rsidRDefault="000251D5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Общо</w:t>
            </w:r>
          </w:p>
        </w:tc>
        <w:tc>
          <w:tcPr>
            <w:tcW w:w="2400" w:type="dxa"/>
            <w:tcBorders>
              <w:top w:val="double" w:sz="4" w:space="0" w:color="auto"/>
              <w:bottom w:val="double" w:sz="4" w:space="0" w:color="auto"/>
            </w:tcBorders>
          </w:tcPr>
          <w:p w:rsidR="000251D5" w:rsidRPr="00DE344D" w:rsidRDefault="000251D5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</w:p>
        </w:tc>
        <w:tc>
          <w:tcPr>
            <w:tcW w:w="2640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0251D5" w:rsidRPr="00DE344D" w:rsidRDefault="000570B3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  <w:tc>
          <w:tcPr>
            <w:tcW w:w="2925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251D5" w:rsidRPr="00DE344D" w:rsidRDefault="000570B3" w:rsidP="004B186A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</w:t>
            </w:r>
          </w:p>
        </w:tc>
      </w:tr>
    </w:tbl>
    <w:p w:rsidR="00C335DC" w:rsidRPr="00DE344D" w:rsidRDefault="00C335DC" w:rsidP="00655782">
      <w:pPr>
        <w:tabs>
          <w:tab w:val="left" w:pos="2880"/>
          <w:tab w:val="left" w:pos="6600"/>
        </w:tabs>
        <w:rPr>
          <w:b/>
          <w:sz w:val="20"/>
          <w:lang w:val="bg-BG"/>
        </w:rPr>
      </w:pPr>
    </w:p>
    <w:p w:rsidR="00155462" w:rsidRPr="00DE344D" w:rsidRDefault="00155462" w:rsidP="00155462">
      <w:pPr>
        <w:pStyle w:val="Point0"/>
        <w:pageBreakBefore/>
        <w:ind w:left="851" w:hanging="851"/>
        <w:outlineLvl w:val="0"/>
        <w:rPr>
          <w:b/>
          <w:u w:val="single"/>
          <w:lang w:val="bg-BG"/>
        </w:rPr>
      </w:pPr>
      <w:r w:rsidRPr="00DE344D">
        <w:rPr>
          <w:b/>
          <w:u w:val="single"/>
          <w:lang w:val="bg-BG"/>
        </w:rPr>
        <w:lastRenderedPageBreak/>
        <w:t>7. Цели</w:t>
      </w:r>
      <w:r w:rsidR="00AE20A6" w:rsidRPr="00DE344D">
        <w:rPr>
          <w:b/>
          <w:u w:val="single"/>
          <w:lang w:val="bg-BG"/>
        </w:rPr>
        <w:t xml:space="preserve"> за периода 201</w:t>
      </w:r>
      <w:r w:rsidR="00421170" w:rsidRPr="00DE344D">
        <w:rPr>
          <w:b/>
          <w:u w:val="single"/>
          <w:lang w:val="bg-BG"/>
        </w:rPr>
        <w:t>9</w:t>
      </w:r>
      <w:r w:rsidR="00AE20A6" w:rsidRPr="00DE344D">
        <w:rPr>
          <w:b/>
          <w:u w:val="single"/>
          <w:lang w:val="bg-BG"/>
        </w:rPr>
        <w:t xml:space="preserve"> – 20</w:t>
      </w:r>
      <w:r w:rsidR="00421170" w:rsidRPr="00DE344D">
        <w:rPr>
          <w:b/>
          <w:u w:val="single"/>
          <w:lang w:val="bg-BG"/>
        </w:rPr>
        <w:t>21</w:t>
      </w:r>
      <w:r w:rsidR="00AE20A6" w:rsidRPr="00DE344D">
        <w:rPr>
          <w:b/>
          <w:u w:val="single"/>
          <w:lang w:val="bg-BG"/>
        </w:rPr>
        <w:t xml:space="preserve"> г.</w:t>
      </w:r>
    </w:p>
    <w:p w:rsidR="00155462" w:rsidRPr="00DE344D" w:rsidRDefault="00155462" w:rsidP="00155462">
      <w:pPr>
        <w:pStyle w:val="Point1"/>
        <w:ind w:left="567"/>
        <w:rPr>
          <w:b/>
          <w:lang w:val="bg-BG"/>
        </w:rPr>
      </w:pPr>
      <w:r w:rsidRPr="00DE344D">
        <w:rPr>
          <w:b/>
          <w:lang w:val="bg-BG"/>
        </w:rPr>
        <w:t>7.1.</w:t>
      </w:r>
      <w:r w:rsidRPr="00DE344D">
        <w:rPr>
          <w:b/>
          <w:lang w:val="bg-BG"/>
        </w:rPr>
        <w:tab/>
        <w:t>Цели, свързани с провеждането на диагностични тестове (по една таблица за година, ако има разлика в целите за различните години)</w:t>
      </w:r>
    </w:p>
    <w:p w:rsidR="00155462" w:rsidRPr="00DE344D" w:rsidRDefault="00155462" w:rsidP="00155462">
      <w:pPr>
        <w:pStyle w:val="PointDouble2"/>
        <w:ind w:left="0" w:firstLine="0"/>
        <w:rPr>
          <w:i/>
          <w:lang w:val="bg-BG"/>
        </w:rPr>
      </w:pPr>
      <w:r w:rsidRPr="00DE344D">
        <w:rPr>
          <w:i/>
          <w:lang w:val="bg-BG"/>
        </w:rPr>
        <w:t>7.1.1. Цели, свързани с диагностични тестове</w:t>
      </w:r>
    </w:p>
    <w:tbl>
      <w:tblPr>
        <w:tblW w:w="12248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57"/>
        <w:gridCol w:w="1530"/>
        <w:gridCol w:w="1890"/>
        <w:gridCol w:w="1710"/>
        <w:gridCol w:w="3211"/>
        <w:gridCol w:w="1750"/>
      </w:tblGrid>
      <w:tr w:rsidR="00155462" w:rsidRPr="00DE344D" w:rsidTr="00092C18">
        <w:trPr>
          <w:cantSplit/>
          <w:jc w:val="center"/>
        </w:trPr>
        <w:tc>
          <w:tcPr>
            <w:tcW w:w="2157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5462" w:rsidRPr="00DE344D" w:rsidRDefault="00155462" w:rsidP="004B186A">
            <w:pPr>
              <w:spacing w:before="40" w:after="40"/>
              <w:jc w:val="center"/>
              <w:rPr>
                <w:sz w:val="18"/>
                <w:szCs w:val="18"/>
                <w:vertAlign w:val="superscript"/>
                <w:lang w:val="bg-BG"/>
              </w:rPr>
            </w:pPr>
            <w:r w:rsidRPr="00DE344D">
              <w:rPr>
                <w:bCs/>
                <w:iCs/>
                <w:sz w:val="18"/>
                <w:szCs w:val="18"/>
                <w:lang w:val="bg-BG"/>
              </w:rPr>
              <w:t>Регион</w:t>
            </w:r>
          </w:p>
        </w:tc>
        <w:tc>
          <w:tcPr>
            <w:tcW w:w="153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5462" w:rsidRPr="00DE344D" w:rsidRDefault="00155462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bCs/>
                <w:iCs/>
                <w:sz w:val="18"/>
                <w:szCs w:val="18"/>
                <w:lang w:val="bg-BG"/>
              </w:rPr>
              <w:t>Вид тест</w:t>
            </w:r>
          </w:p>
        </w:tc>
        <w:tc>
          <w:tcPr>
            <w:tcW w:w="189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5462" w:rsidRPr="00DE344D" w:rsidRDefault="00155462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iCs/>
                <w:sz w:val="18"/>
                <w:szCs w:val="18"/>
                <w:lang w:val="bg-BG"/>
              </w:rPr>
              <w:t>Целеви животни (вид, категория)</w:t>
            </w:r>
          </w:p>
        </w:tc>
        <w:tc>
          <w:tcPr>
            <w:tcW w:w="171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155462" w:rsidRPr="00DE344D" w:rsidRDefault="00155462" w:rsidP="004B186A">
            <w:pPr>
              <w:spacing w:before="40" w:after="40"/>
              <w:jc w:val="center"/>
              <w:rPr>
                <w:bCs/>
                <w:iCs/>
                <w:sz w:val="18"/>
                <w:szCs w:val="18"/>
                <w:lang w:val="bg-BG"/>
              </w:rPr>
            </w:pPr>
            <w:r w:rsidRPr="00DE344D">
              <w:rPr>
                <w:iCs/>
                <w:sz w:val="18"/>
                <w:szCs w:val="18"/>
                <w:lang w:val="bg-BG"/>
              </w:rPr>
              <w:t>Вид проба</w:t>
            </w:r>
          </w:p>
        </w:tc>
        <w:tc>
          <w:tcPr>
            <w:tcW w:w="321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5462" w:rsidRPr="00DE344D" w:rsidRDefault="00155462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bCs/>
                <w:iCs/>
                <w:sz w:val="18"/>
                <w:szCs w:val="18"/>
                <w:lang w:val="bg-BG"/>
              </w:rPr>
              <w:t>Цел (надзор, определяне на серопревалентност, съмнение, контрол на ваксинация, тестване на ваксина и т.н.)</w:t>
            </w:r>
          </w:p>
        </w:tc>
        <w:tc>
          <w:tcPr>
            <w:tcW w:w="17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155462" w:rsidRPr="00DE344D" w:rsidRDefault="00155462" w:rsidP="004B186A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bCs/>
                <w:iCs/>
                <w:sz w:val="18"/>
                <w:szCs w:val="18"/>
                <w:lang w:val="bg-BG"/>
              </w:rPr>
              <w:t>Брой планирани тестове за календарна година</w:t>
            </w:r>
          </w:p>
        </w:tc>
      </w:tr>
      <w:tr w:rsidR="003B141F" w:rsidRPr="00DE344D" w:rsidTr="00092C18">
        <w:trPr>
          <w:cantSplit/>
          <w:jc w:val="center"/>
        </w:trPr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141F" w:rsidRPr="00DE344D" w:rsidRDefault="003B141F" w:rsidP="003B141F">
            <w:pPr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Велико Търново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Когинс</w:t>
            </w:r>
          </w:p>
        </w:tc>
        <w:tc>
          <w:tcPr>
            <w:tcW w:w="18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ЕК „заден двор“</w:t>
            </w:r>
          </w:p>
        </w:tc>
        <w:tc>
          <w:tcPr>
            <w:tcW w:w="17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Серумни проби</w:t>
            </w:r>
          </w:p>
        </w:tc>
        <w:tc>
          <w:tcPr>
            <w:tcW w:w="32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3B141F" w:rsidRPr="00DE344D" w:rsidRDefault="003B141F" w:rsidP="00541F91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надзор</w:t>
            </w:r>
          </w:p>
        </w:tc>
        <w:tc>
          <w:tcPr>
            <w:tcW w:w="1750" w:type="dxa"/>
            <w:vAlign w:val="center"/>
          </w:tcPr>
          <w:p w:rsidR="003B141F" w:rsidRPr="00DE344D" w:rsidRDefault="00421170" w:rsidP="00541F91">
            <w:pPr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100</w:t>
            </w:r>
          </w:p>
        </w:tc>
      </w:tr>
      <w:tr w:rsidR="003B141F" w:rsidRPr="00DE344D" w:rsidTr="00092C18">
        <w:trPr>
          <w:cantSplit/>
          <w:jc w:val="center"/>
        </w:trPr>
        <w:tc>
          <w:tcPr>
            <w:tcW w:w="21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141F" w:rsidRPr="00DE344D" w:rsidRDefault="003B141F" w:rsidP="003B141F">
            <w:pPr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Видин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Когинс</w:t>
            </w:r>
          </w:p>
        </w:tc>
        <w:tc>
          <w:tcPr>
            <w:tcW w:w="18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ЕК „заден двор“</w:t>
            </w:r>
          </w:p>
        </w:tc>
        <w:tc>
          <w:tcPr>
            <w:tcW w:w="17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Серумни проби</w:t>
            </w:r>
          </w:p>
        </w:tc>
        <w:tc>
          <w:tcPr>
            <w:tcW w:w="32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3B141F" w:rsidRPr="00DE344D" w:rsidRDefault="003B141F" w:rsidP="00541F91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надзор</w:t>
            </w:r>
          </w:p>
        </w:tc>
        <w:tc>
          <w:tcPr>
            <w:tcW w:w="1750" w:type="dxa"/>
            <w:vAlign w:val="center"/>
          </w:tcPr>
          <w:p w:rsidR="003B141F" w:rsidRPr="00DE344D" w:rsidRDefault="003B141F" w:rsidP="00541F91">
            <w:pPr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3</w:t>
            </w:r>
            <w:r w:rsidR="00421170" w:rsidRPr="00DE344D">
              <w:rPr>
                <w:sz w:val="18"/>
                <w:szCs w:val="18"/>
                <w:lang w:val="bg-BG"/>
              </w:rPr>
              <w:t>10</w:t>
            </w:r>
          </w:p>
        </w:tc>
      </w:tr>
      <w:tr w:rsidR="003B141F" w:rsidRPr="00DE344D" w:rsidTr="00092C18">
        <w:trPr>
          <w:cantSplit/>
          <w:jc w:val="center"/>
        </w:trPr>
        <w:tc>
          <w:tcPr>
            <w:tcW w:w="21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B141F" w:rsidRPr="00DE344D" w:rsidRDefault="003B141F" w:rsidP="003B141F">
            <w:pPr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Враца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Когинс</w:t>
            </w:r>
          </w:p>
        </w:tc>
        <w:tc>
          <w:tcPr>
            <w:tcW w:w="18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ЕК „заден двор“</w:t>
            </w:r>
          </w:p>
        </w:tc>
        <w:tc>
          <w:tcPr>
            <w:tcW w:w="17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Серумни проби</w:t>
            </w:r>
          </w:p>
        </w:tc>
        <w:tc>
          <w:tcPr>
            <w:tcW w:w="32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3B141F" w:rsidRPr="00DE344D" w:rsidRDefault="003B141F" w:rsidP="00541F91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надзор</w:t>
            </w:r>
          </w:p>
        </w:tc>
        <w:tc>
          <w:tcPr>
            <w:tcW w:w="1750" w:type="dxa"/>
            <w:vAlign w:val="center"/>
          </w:tcPr>
          <w:p w:rsidR="003B141F" w:rsidRPr="00DE344D" w:rsidRDefault="003B141F" w:rsidP="00541F91">
            <w:pPr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3</w:t>
            </w:r>
            <w:r w:rsidR="00421170" w:rsidRPr="00DE344D">
              <w:rPr>
                <w:sz w:val="18"/>
                <w:szCs w:val="18"/>
                <w:lang w:val="bg-BG"/>
              </w:rPr>
              <w:t>10</w:t>
            </w:r>
          </w:p>
        </w:tc>
      </w:tr>
      <w:tr w:rsidR="003B141F" w:rsidRPr="00DE344D" w:rsidTr="00092C18">
        <w:trPr>
          <w:cantSplit/>
          <w:jc w:val="center"/>
        </w:trPr>
        <w:tc>
          <w:tcPr>
            <w:tcW w:w="2157" w:type="dxa"/>
          </w:tcPr>
          <w:p w:rsidR="003B141F" w:rsidRPr="00DE344D" w:rsidRDefault="003B141F" w:rsidP="003B141F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Добрич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Когинс</w:t>
            </w:r>
          </w:p>
        </w:tc>
        <w:tc>
          <w:tcPr>
            <w:tcW w:w="18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ЕК „заден двор“</w:t>
            </w:r>
          </w:p>
        </w:tc>
        <w:tc>
          <w:tcPr>
            <w:tcW w:w="17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Серумни проби</w:t>
            </w:r>
          </w:p>
        </w:tc>
        <w:tc>
          <w:tcPr>
            <w:tcW w:w="32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3B141F" w:rsidRPr="00DE344D" w:rsidRDefault="003B141F" w:rsidP="00541F91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надзор</w:t>
            </w:r>
          </w:p>
        </w:tc>
        <w:tc>
          <w:tcPr>
            <w:tcW w:w="1750" w:type="dxa"/>
            <w:vAlign w:val="center"/>
          </w:tcPr>
          <w:p w:rsidR="003B141F" w:rsidRPr="00DE344D" w:rsidRDefault="00421170" w:rsidP="00541F9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100</w:t>
            </w:r>
          </w:p>
        </w:tc>
      </w:tr>
      <w:tr w:rsidR="003B141F" w:rsidRPr="00DE344D" w:rsidTr="00092C18">
        <w:trPr>
          <w:cantSplit/>
          <w:jc w:val="center"/>
        </w:trPr>
        <w:tc>
          <w:tcPr>
            <w:tcW w:w="2157" w:type="dxa"/>
          </w:tcPr>
          <w:p w:rsidR="003B141F" w:rsidRPr="00DE344D" w:rsidRDefault="003B141F" w:rsidP="003B141F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Монтана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Когинс</w:t>
            </w:r>
          </w:p>
        </w:tc>
        <w:tc>
          <w:tcPr>
            <w:tcW w:w="18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ЕК „заден двор“</w:t>
            </w:r>
          </w:p>
        </w:tc>
        <w:tc>
          <w:tcPr>
            <w:tcW w:w="17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Серумни проби</w:t>
            </w:r>
          </w:p>
        </w:tc>
        <w:tc>
          <w:tcPr>
            <w:tcW w:w="32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3B141F" w:rsidRPr="00DE344D" w:rsidRDefault="003B141F" w:rsidP="00541F91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надзор</w:t>
            </w:r>
          </w:p>
        </w:tc>
        <w:tc>
          <w:tcPr>
            <w:tcW w:w="1750" w:type="dxa"/>
            <w:vAlign w:val="center"/>
          </w:tcPr>
          <w:p w:rsidR="003B141F" w:rsidRPr="00DE344D" w:rsidRDefault="003B141F" w:rsidP="00541F9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3</w:t>
            </w:r>
            <w:r w:rsidR="00421170" w:rsidRPr="00DE344D">
              <w:rPr>
                <w:color w:val="000000"/>
                <w:sz w:val="18"/>
                <w:szCs w:val="18"/>
                <w:lang w:val="bg-BG"/>
              </w:rPr>
              <w:t>10</w:t>
            </w:r>
          </w:p>
        </w:tc>
      </w:tr>
      <w:tr w:rsidR="003B141F" w:rsidRPr="00DE344D" w:rsidTr="00092C18">
        <w:trPr>
          <w:cantSplit/>
          <w:jc w:val="center"/>
        </w:trPr>
        <w:tc>
          <w:tcPr>
            <w:tcW w:w="2157" w:type="dxa"/>
          </w:tcPr>
          <w:p w:rsidR="003B141F" w:rsidRPr="00DE344D" w:rsidRDefault="003B141F" w:rsidP="003B141F">
            <w:pPr>
              <w:autoSpaceDE w:val="0"/>
              <w:autoSpaceDN w:val="0"/>
              <w:adjustRightInd w:val="0"/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Силистра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Когинс</w:t>
            </w:r>
          </w:p>
        </w:tc>
        <w:tc>
          <w:tcPr>
            <w:tcW w:w="189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ЕК „заден двор“</w:t>
            </w:r>
          </w:p>
        </w:tc>
        <w:tc>
          <w:tcPr>
            <w:tcW w:w="17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B141F" w:rsidRPr="00DE344D" w:rsidRDefault="003B141F" w:rsidP="003B141F">
            <w:pPr>
              <w:spacing w:before="40" w:after="40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Серумни проби</w:t>
            </w:r>
          </w:p>
        </w:tc>
        <w:tc>
          <w:tcPr>
            <w:tcW w:w="321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nil"/>
            </w:tcBorders>
            <w:vAlign w:val="center"/>
          </w:tcPr>
          <w:p w:rsidR="003B141F" w:rsidRPr="00DE344D" w:rsidRDefault="003B141F" w:rsidP="00541F91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надзор</w:t>
            </w:r>
          </w:p>
        </w:tc>
        <w:tc>
          <w:tcPr>
            <w:tcW w:w="1750" w:type="dxa"/>
            <w:vAlign w:val="center"/>
          </w:tcPr>
          <w:p w:rsidR="003B141F" w:rsidRPr="00DE344D" w:rsidRDefault="003B141F" w:rsidP="00541F91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8"/>
                <w:szCs w:val="18"/>
                <w:lang w:val="bg-BG"/>
              </w:rPr>
            </w:pPr>
            <w:r w:rsidRPr="00DE344D">
              <w:rPr>
                <w:color w:val="000000"/>
                <w:sz w:val="18"/>
                <w:szCs w:val="18"/>
                <w:lang w:val="bg-BG"/>
              </w:rPr>
              <w:t>3</w:t>
            </w:r>
            <w:r w:rsidR="00421170" w:rsidRPr="00DE344D">
              <w:rPr>
                <w:color w:val="000000"/>
                <w:sz w:val="18"/>
                <w:szCs w:val="18"/>
                <w:lang w:val="bg-BG"/>
              </w:rPr>
              <w:t>10</w:t>
            </w:r>
          </w:p>
        </w:tc>
      </w:tr>
      <w:tr w:rsidR="00155462" w:rsidRPr="00DE344D" w:rsidTr="00092C18">
        <w:trPr>
          <w:cantSplit/>
          <w:jc w:val="center"/>
        </w:trPr>
        <w:tc>
          <w:tcPr>
            <w:tcW w:w="10498" w:type="dxa"/>
            <w:gridSpan w:val="5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5462" w:rsidRPr="00DE344D" w:rsidRDefault="00155462" w:rsidP="004B186A">
            <w:pPr>
              <w:spacing w:before="40" w:after="40"/>
              <w:jc w:val="center"/>
              <w:rPr>
                <w:bCs/>
                <w:iCs/>
                <w:sz w:val="18"/>
                <w:szCs w:val="18"/>
                <w:lang w:val="bg-BG"/>
              </w:rPr>
            </w:pPr>
            <w:r w:rsidRPr="00DE344D">
              <w:rPr>
                <w:bCs/>
                <w:iCs/>
                <w:sz w:val="18"/>
                <w:szCs w:val="18"/>
                <w:lang w:val="bg-BG"/>
              </w:rPr>
              <w:t>Общо</w:t>
            </w:r>
          </w:p>
        </w:tc>
        <w:tc>
          <w:tcPr>
            <w:tcW w:w="17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155462" w:rsidRPr="00DE344D" w:rsidRDefault="00421170" w:rsidP="00202E6F">
            <w:pPr>
              <w:spacing w:before="40" w:after="40"/>
              <w:jc w:val="center"/>
              <w:rPr>
                <w:sz w:val="18"/>
                <w:szCs w:val="18"/>
                <w:lang w:val="bg-BG"/>
              </w:rPr>
            </w:pPr>
            <w:r w:rsidRPr="00DE344D">
              <w:rPr>
                <w:sz w:val="18"/>
                <w:szCs w:val="18"/>
                <w:lang w:val="bg-BG"/>
              </w:rPr>
              <w:t>1440</w:t>
            </w:r>
          </w:p>
        </w:tc>
      </w:tr>
    </w:tbl>
    <w:p w:rsidR="00155462" w:rsidRPr="00DE344D" w:rsidRDefault="00155462" w:rsidP="00155462">
      <w:pPr>
        <w:pStyle w:val="Point0"/>
        <w:spacing w:before="0" w:after="0"/>
        <w:rPr>
          <w:sz w:val="20"/>
          <w:lang w:val="bg-BG"/>
        </w:rPr>
      </w:pPr>
    </w:p>
    <w:p w:rsidR="00F363EC" w:rsidRPr="00DE344D" w:rsidRDefault="00F363EC" w:rsidP="00F363EC">
      <w:pPr>
        <w:rPr>
          <w:sz w:val="24"/>
          <w:u w:val="single"/>
          <w:lang w:val="bg-BG"/>
        </w:rPr>
      </w:pPr>
      <w:r w:rsidRPr="00DE344D">
        <w:rPr>
          <w:lang w:val="bg-BG"/>
        </w:rPr>
        <w:t>*</w:t>
      </w:r>
      <w:r w:rsidRPr="00DE344D">
        <w:rPr>
          <w:sz w:val="24"/>
          <w:lang w:val="bg-BG"/>
        </w:rPr>
        <w:t xml:space="preserve">Необходими са 10 % над необходимите дози за изследване чрез Когинс тест, покриващи фиратата и повторното излседване на съмнителни и положителни проби, като общият брой на тестовете </w:t>
      </w:r>
      <w:r w:rsidR="00194169" w:rsidRPr="00DE344D">
        <w:rPr>
          <w:sz w:val="24"/>
          <w:lang w:val="bg-BG"/>
        </w:rPr>
        <w:t xml:space="preserve">е </w:t>
      </w:r>
      <w:r w:rsidRPr="00DE344D">
        <w:rPr>
          <w:sz w:val="24"/>
          <w:lang w:val="bg-BG"/>
        </w:rPr>
        <w:t>1584 бр.</w:t>
      </w:r>
    </w:p>
    <w:p w:rsidR="001C2EC8" w:rsidRPr="00DE344D" w:rsidRDefault="001C2EC8" w:rsidP="00084CA3">
      <w:pPr>
        <w:jc w:val="both"/>
        <w:rPr>
          <w:sz w:val="20"/>
          <w:szCs w:val="20"/>
          <w:lang w:val="bg-BG"/>
        </w:rPr>
        <w:sectPr w:rsidR="001C2EC8" w:rsidRPr="00DE344D" w:rsidSect="0080033D">
          <w:pgSz w:w="15840" w:h="12240" w:orient="landscape"/>
          <w:pgMar w:top="1440" w:right="1440" w:bottom="568" w:left="1701" w:header="720" w:footer="720" w:gutter="0"/>
          <w:cols w:space="720"/>
          <w:docGrid w:linePitch="381"/>
        </w:sectPr>
      </w:pPr>
    </w:p>
    <w:p w:rsidR="00900670" w:rsidRPr="00DE344D" w:rsidRDefault="00900670" w:rsidP="00900670">
      <w:pPr>
        <w:jc w:val="both"/>
        <w:rPr>
          <w:b/>
          <w:sz w:val="20"/>
          <w:szCs w:val="20"/>
          <w:lang w:val="bg-BG"/>
        </w:rPr>
      </w:pPr>
    </w:p>
    <w:p w:rsidR="00082C03" w:rsidRPr="00DE344D" w:rsidRDefault="003422F5" w:rsidP="00082C03">
      <w:pPr>
        <w:pStyle w:val="Point0"/>
        <w:spacing w:before="0" w:after="0"/>
        <w:jc w:val="right"/>
        <w:rPr>
          <w:b/>
          <w:lang w:val="bg-BG"/>
        </w:rPr>
      </w:pPr>
      <w:r w:rsidRPr="00DE344D">
        <w:rPr>
          <w:b/>
          <w:lang w:val="bg-BG"/>
        </w:rPr>
        <w:t xml:space="preserve">Приложение </w:t>
      </w:r>
      <w:r w:rsidR="00421170" w:rsidRPr="00DE344D">
        <w:rPr>
          <w:b/>
          <w:lang w:val="bg-BG"/>
        </w:rPr>
        <w:t>1</w:t>
      </w:r>
    </w:p>
    <w:p w:rsidR="00082C03" w:rsidRPr="00DE344D" w:rsidRDefault="00082C03" w:rsidP="00082C03">
      <w:pPr>
        <w:pStyle w:val="Point0"/>
        <w:spacing w:before="0" w:after="0"/>
        <w:jc w:val="right"/>
        <w:rPr>
          <w:b/>
          <w:lang w:val="bg-BG"/>
        </w:rPr>
      </w:pPr>
    </w:p>
    <w:p w:rsidR="00082C03" w:rsidRPr="00DE344D" w:rsidRDefault="00082C03" w:rsidP="00082C03">
      <w:pPr>
        <w:pStyle w:val="Point0"/>
        <w:spacing w:before="0" w:after="0"/>
        <w:jc w:val="center"/>
        <w:rPr>
          <w:b/>
          <w:lang w:val="bg-BG"/>
        </w:rPr>
      </w:pPr>
      <w:r w:rsidRPr="00DE344D">
        <w:rPr>
          <w:b/>
          <w:lang w:val="bg-BG"/>
        </w:rPr>
        <w:t>Опис на нерегистрираните еднокопитни животни, от които са получени кръвни проби</w:t>
      </w:r>
    </w:p>
    <w:p w:rsidR="00082C03" w:rsidRPr="00DE344D" w:rsidRDefault="00082C03" w:rsidP="00082C03">
      <w:pPr>
        <w:pStyle w:val="Point0"/>
        <w:spacing w:before="0" w:after="0"/>
        <w:ind w:left="0" w:firstLine="0"/>
        <w:rPr>
          <w:lang w:val="bg-BG"/>
        </w:rPr>
      </w:pPr>
    </w:p>
    <w:p w:rsidR="00082C03" w:rsidRPr="00DE344D" w:rsidRDefault="00082C03" w:rsidP="00082C03">
      <w:pPr>
        <w:pStyle w:val="Point0"/>
        <w:spacing w:before="0" w:after="0"/>
        <w:ind w:left="0" w:firstLine="0"/>
        <w:rPr>
          <w:lang w:val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73"/>
        <w:gridCol w:w="1885"/>
        <w:gridCol w:w="1437"/>
        <w:gridCol w:w="1256"/>
        <w:gridCol w:w="1080"/>
        <w:gridCol w:w="4339"/>
        <w:gridCol w:w="1845"/>
      </w:tblGrid>
      <w:tr w:rsidR="00082C03" w:rsidRPr="00DE344D" w:rsidTr="00AF1B4A">
        <w:tc>
          <w:tcPr>
            <w:tcW w:w="1075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jc w:val="center"/>
              <w:rPr>
                <w:b/>
                <w:sz w:val="20"/>
                <w:szCs w:val="20"/>
                <w:lang w:val="bg-BG"/>
              </w:rPr>
            </w:pPr>
            <w:r w:rsidRPr="00AF1B4A">
              <w:rPr>
                <w:b/>
                <w:sz w:val="20"/>
                <w:szCs w:val="20"/>
                <w:lang w:val="bg-BG"/>
              </w:rPr>
              <w:t>Кръвна проба №</w:t>
            </w:r>
          </w:p>
        </w:tc>
        <w:tc>
          <w:tcPr>
            <w:tcW w:w="189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jc w:val="center"/>
              <w:rPr>
                <w:b/>
                <w:sz w:val="20"/>
                <w:szCs w:val="20"/>
                <w:lang w:val="bg-BG"/>
              </w:rPr>
            </w:pPr>
            <w:r w:rsidRPr="00AF1B4A">
              <w:rPr>
                <w:b/>
                <w:sz w:val="20"/>
                <w:szCs w:val="20"/>
                <w:lang w:val="bg-BG"/>
              </w:rPr>
              <w:t>Вид (кон, магаре, муле, катър)</w:t>
            </w:r>
          </w:p>
        </w:tc>
        <w:tc>
          <w:tcPr>
            <w:tcW w:w="144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jc w:val="center"/>
              <w:rPr>
                <w:b/>
                <w:sz w:val="20"/>
                <w:szCs w:val="20"/>
                <w:lang w:val="bg-BG"/>
              </w:rPr>
            </w:pPr>
            <w:r w:rsidRPr="00AF1B4A">
              <w:rPr>
                <w:b/>
                <w:sz w:val="20"/>
                <w:szCs w:val="20"/>
                <w:lang w:val="bg-BG"/>
              </w:rPr>
              <w:t>Порода</w:t>
            </w:r>
          </w:p>
        </w:tc>
        <w:tc>
          <w:tcPr>
            <w:tcW w:w="126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jc w:val="center"/>
              <w:rPr>
                <w:b/>
                <w:sz w:val="20"/>
                <w:szCs w:val="20"/>
                <w:lang w:val="bg-BG"/>
              </w:rPr>
            </w:pPr>
            <w:r w:rsidRPr="00AF1B4A">
              <w:rPr>
                <w:b/>
                <w:sz w:val="20"/>
                <w:szCs w:val="20"/>
                <w:lang w:val="bg-BG"/>
              </w:rPr>
              <w:t>Пол</w:t>
            </w:r>
          </w:p>
        </w:tc>
        <w:tc>
          <w:tcPr>
            <w:tcW w:w="1080" w:type="dxa"/>
            <w:shd w:val="clear" w:color="auto" w:fill="auto"/>
          </w:tcPr>
          <w:p w:rsidR="00082C03" w:rsidRPr="00AF1B4A" w:rsidRDefault="001C2EC8" w:rsidP="00AF1B4A">
            <w:pPr>
              <w:pStyle w:val="Point0"/>
              <w:spacing w:before="0" w:after="0"/>
              <w:ind w:left="0" w:firstLine="0"/>
              <w:jc w:val="center"/>
              <w:rPr>
                <w:b/>
                <w:sz w:val="20"/>
                <w:szCs w:val="20"/>
                <w:lang w:val="bg-BG"/>
              </w:rPr>
            </w:pPr>
            <w:r w:rsidRPr="00AF1B4A">
              <w:rPr>
                <w:b/>
                <w:sz w:val="20"/>
                <w:szCs w:val="20"/>
                <w:lang w:val="bg-BG"/>
              </w:rPr>
              <w:t>Възраст (години</w:t>
            </w:r>
            <w:r w:rsidR="00082C03" w:rsidRPr="00AF1B4A">
              <w:rPr>
                <w:b/>
                <w:sz w:val="20"/>
                <w:szCs w:val="20"/>
                <w:lang w:val="bg-BG"/>
              </w:rPr>
              <w:t>)</w:t>
            </w:r>
          </w:p>
        </w:tc>
        <w:tc>
          <w:tcPr>
            <w:tcW w:w="4355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jc w:val="center"/>
              <w:rPr>
                <w:b/>
                <w:sz w:val="20"/>
                <w:szCs w:val="20"/>
                <w:lang w:val="bg-BG"/>
              </w:rPr>
            </w:pPr>
            <w:r w:rsidRPr="00AF1B4A">
              <w:rPr>
                <w:b/>
                <w:sz w:val="20"/>
                <w:szCs w:val="20"/>
                <w:lang w:val="bg-BG"/>
              </w:rPr>
              <w:t>Собственик (име, фамилия)</w:t>
            </w:r>
          </w:p>
        </w:tc>
        <w:tc>
          <w:tcPr>
            <w:tcW w:w="185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jc w:val="center"/>
              <w:rPr>
                <w:b/>
                <w:sz w:val="20"/>
                <w:szCs w:val="20"/>
                <w:lang w:val="bg-BG"/>
              </w:rPr>
            </w:pPr>
            <w:r w:rsidRPr="00AF1B4A">
              <w:rPr>
                <w:b/>
                <w:sz w:val="20"/>
                <w:szCs w:val="20"/>
                <w:lang w:val="bg-BG"/>
              </w:rPr>
              <w:t>№ на обекта</w:t>
            </w:r>
          </w:p>
        </w:tc>
      </w:tr>
      <w:tr w:rsidR="00082C03" w:rsidRPr="00DE344D" w:rsidTr="00AF1B4A">
        <w:tc>
          <w:tcPr>
            <w:tcW w:w="1075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082C03" w:rsidRPr="00DE344D" w:rsidTr="00AF1B4A">
        <w:tc>
          <w:tcPr>
            <w:tcW w:w="1075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082C03" w:rsidRPr="00AF1B4A" w:rsidRDefault="00082C03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1C2EC8" w:rsidRPr="00DE344D" w:rsidTr="00AF1B4A">
        <w:tc>
          <w:tcPr>
            <w:tcW w:w="107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1C2EC8" w:rsidRPr="00DE344D" w:rsidTr="00AF1B4A">
        <w:tc>
          <w:tcPr>
            <w:tcW w:w="107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1C2EC8" w:rsidRPr="00DE344D" w:rsidTr="00AF1B4A">
        <w:tc>
          <w:tcPr>
            <w:tcW w:w="107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1C2EC8" w:rsidRPr="00DE344D" w:rsidTr="00AF1B4A">
        <w:tc>
          <w:tcPr>
            <w:tcW w:w="107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1C2EC8" w:rsidRPr="00DE344D" w:rsidTr="00AF1B4A">
        <w:tc>
          <w:tcPr>
            <w:tcW w:w="107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1C2EC8" w:rsidRPr="00DE344D" w:rsidTr="00AF1B4A">
        <w:tc>
          <w:tcPr>
            <w:tcW w:w="107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  <w:tr w:rsidR="001C2EC8" w:rsidRPr="00DE344D" w:rsidTr="00AF1B4A">
        <w:tc>
          <w:tcPr>
            <w:tcW w:w="107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9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44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26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08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4355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  <w:tc>
          <w:tcPr>
            <w:tcW w:w="1850" w:type="dxa"/>
            <w:shd w:val="clear" w:color="auto" w:fill="auto"/>
          </w:tcPr>
          <w:p w:rsidR="001C2EC8" w:rsidRPr="00AF1B4A" w:rsidRDefault="001C2EC8" w:rsidP="00AF1B4A">
            <w:pPr>
              <w:pStyle w:val="Point0"/>
              <w:spacing w:before="0" w:after="0"/>
              <w:ind w:left="0" w:firstLine="0"/>
              <w:rPr>
                <w:lang w:val="bg-BG"/>
              </w:rPr>
            </w:pPr>
          </w:p>
        </w:tc>
      </w:tr>
    </w:tbl>
    <w:p w:rsidR="00082C03" w:rsidRPr="00DE344D" w:rsidRDefault="00082C03" w:rsidP="00900670">
      <w:pPr>
        <w:jc w:val="both"/>
        <w:rPr>
          <w:b/>
          <w:sz w:val="20"/>
          <w:szCs w:val="20"/>
          <w:lang w:val="bg-BG"/>
        </w:rPr>
      </w:pPr>
    </w:p>
    <w:p w:rsidR="00082C03" w:rsidRPr="00DE344D" w:rsidRDefault="00082C03" w:rsidP="00900670">
      <w:pPr>
        <w:jc w:val="both"/>
        <w:rPr>
          <w:b/>
          <w:sz w:val="20"/>
          <w:szCs w:val="20"/>
          <w:lang w:val="bg-BG"/>
        </w:rPr>
      </w:pPr>
    </w:p>
    <w:p w:rsidR="00082C03" w:rsidRPr="00DE344D" w:rsidRDefault="00082C03" w:rsidP="00900670">
      <w:pPr>
        <w:jc w:val="both"/>
        <w:rPr>
          <w:b/>
          <w:sz w:val="20"/>
          <w:szCs w:val="20"/>
          <w:lang w:val="bg-BG"/>
        </w:rPr>
      </w:pPr>
    </w:p>
    <w:p w:rsidR="00082C03" w:rsidRPr="00DE344D" w:rsidRDefault="00082C03" w:rsidP="00900670">
      <w:pPr>
        <w:jc w:val="both"/>
        <w:rPr>
          <w:b/>
          <w:sz w:val="20"/>
          <w:szCs w:val="20"/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AA694E" w:rsidRPr="00DE344D" w:rsidRDefault="00AA694E" w:rsidP="00900670">
      <w:pPr>
        <w:pStyle w:val="Point0"/>
        <w:spacing w:before="0" w:after="0"/>
        <w:ind w:left="0" w:firstLine="0"/>
        <w:rPr>
          <w:lang w:val="bg-BG"/>
        </w:rPr>
      </w:pPr>
    </w:p>
    <w:p w:rsidR="004D7279" w:rsidRPr="00DE344D" w:rsidRDefault="004D7279" w:rsidP="00900670">
      <w:pPr>
        <w:pStyle w:val="Point0"/>
        <w:spacing w:before="0" w:after="0"/>
        <w:ind w:left="0" w:firstLine="0"/>
        <w:rPr>
          <w:lang w:val="bg-BG"/>
        </w:rPr>
      </w:pPr>
    </w:p>
    <w:sectPr w:rsidR="004D7279" w:rsidRPr="00DE344D" w:rsidSect="0080033D">
      <w:pgSz w:w="15840" w:h="12240" w:orient="landscape"/>
      <w:pgMar w:top="709" w:right="1440" w:bottom="1440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407" w:rsidRDefault="00467407" w:rsidP="003B141F">
      <w:r>
        <w:separator/>
      </w:r>
    </w:p>
  </w:endnote>
  <w:endnote w:type="continuationSeparator" w:id="0">
    <w:p w:rsidR="00467407" w:rsidRDefault="00467407" w:rsidP="003B14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407" w:rsidRDefault="00467407" w:rsidP="003B141F">
      <w:r>
        <w:separator/>
      </w:r>
    </w:p>
  </w:footnote>
  <w:footnote w:type="continuationSeparator" w:id="0">
    <w:p w:rsidR="00467407" w:rsidRDefault="00467407" w:rsidP="003B141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06A2D"/>
    <w:multiLevelType w:val="multilevel"/>
    <w:tmpl w:val="06A06A2D"/>
    <w:lvl w:ilvl="0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B934B05"/>
    <w:multiLevelType w:val="multilevel"/>
    <w:tmpl w:val="0B934B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D30F7B"/>
    <w:multiLevelType w:val="multilevel"/>
    <w:tmpl w:val="0DD30F7B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124B7699"/>
    <w:multiLevelType w:val="hybridMultilevel"/>
    <w:tmpl w:val="C81C4CD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0A28CA"/>
    <w:multiLevelType w:val="multilevel"/>
    <w:tmpl w:val="250A2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color w:val="000000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>
    <w:nsid w:val="2AA94B09"/>
    <w:multiLevelType w:val="multilevel"/>
    <w:tmpl w:val="2AA94B09"/>
    <w:lvl w:ilvl="0">
      <w:start w:val="5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A83230"/>
    <w:multiLevelType w:val="multilevel"/>
    <w:tmpl w:val="2EA8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02665BC"/>
    <w:multiLevelType w:val="multilevel"/>
    <w:tmpl w:val="302665B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34F14205"/>
    <w:multiLevelType w:val="multilevel"/>
    <w:tmpl w:val="34F142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6CF5BDB"/>
    <w:multiLevelType w:val="multilevel"/>
    <w:tmpl w:val="3C6080DE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6"/>
      <w:numFmt w:val="bullet"/>
      <w:lvlText w:val="-"/>
      <w:lvlJc w:val="left"/>
      <w:pPr>
        <w:ind w:left="2508" w:hanging="360"/>
      </w:pPr>
      <w:rPr>
        <w:rFonts w:ascii="Times New Roman" w:eastAsia="Times New Roman" w:hAnsi="Times New Roman" w:cs="Times New Roman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3991381C"/>
    <w:multiLevelType w:val="multilevel"/>
    <w:tmpl w:val="920C6D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u w:val="none"/>
      </w:rPr>
    </w:lvl>
  </w:abstractNum>
  <w:abstractNum w:abstractNumId="11">
    <w:nsid w:val="3C6103FB"/>
    <w:multiLevelType w:val="multilevel"/>
    <w:tmpl w:val="3C6103FB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0C0508D"/>
    <w:multiLevelType w:val="hybridMultilevel"/>
    <w:tmpl w:val="754687B4"/>
    <w:lvl w:ilvl="0" w:tplc="9D762C5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C3F444F"/>
    <w:multiLevelType w:val="multilevel"/>
    <w:tmpl w:val="4C3F444F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506C0DDD"/>
    <w:multiLevelType w:val="multilevel"/>
    <w:tmpl w:val="506C0DDD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9195DB3"/>
    <w:multiLevelType w:val="multilevel"/>
    <w:tmpl w:val="59195DB3"/>
    <w:lvl w:ilvl="0">
      <w:start w:val="6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>
    <w:nsid w:val="5E12323A"/>
    <w:multiLevelType w:val="hybridMultilevel"/>
    <w:tmpl w:val="4E26906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30F4D36"/>
    <w:multiLevelType w:val="multilevel"/>
    <w:tmpl w:val="730F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7C117A93"/>
    <w:multiLevelType w:val="hybridMultilevel"/>
    <w:tmpl w:val="7E6C909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1"/>
  </w:num>
  <w:num w:numId="4">
    <w:abstractNumId w:val="8"/>
  </w:num>
  <w:num w:numId="5">
    <w:abstractNumId w:val="17"/>
  </w:num>
  <w:num w:numId="6">
    <w:abstractNumId w:val="0"/>
  </w:num>
  <w:num w:numId="7">
    <w:abstractNumId w:val="15"/>
  </w:num>
  <w:num w:numId="8">
    <w:abstractNumId w:val="6"/>
  </w:num>
  <w:num w:numId="9">
    <w:abstractNumId w:val="2"/>
  </w:num>
  <w:num w:numId="10">
    <w:abstractNumId w:val="14"/>
  </w:num>
  <w:num w:numId="11">
    <w:abstractNumId w:val="13"/>
  </w:num>
  <w:num w:numId="12">
    <w:abstractNumId w:val="7"/>
  </w:num>
  <w:num w:numId="13">
    <w:abstractNumId w:val="5"/>
  </w:num>
  <w:num w:numId="14">
    <w:abstractNumId w:val="12"/>
  </w:num>
  <w:num w:numId="15">
    <w:abstractNumId w:val="10"/>
  </w:num>
  <w:num w:numId="16">
    <w:abstractNumId w:val="9"/>
  </w:num>
  <w:num w:numId="17">
    <w:abstractNumId w:val="18"/>
  </w:num>
  <w:num w:numId="18">
    <w:abstractNumId w:val="3"/>
  </w:num>
  <w:num w:numId="1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72D9"/>
    <w:rsid w:val="000224CF"/>
    <w:rsid w:val="000251D5"/>
    <w:rsid w:val="00027E80"/>
    <w:rsid w:val="00036DE8"/>
    <w:rsid w:val="000570B3"/>
    <w:rsid w:val="000607D5"/>
    <w:rsid w:val="00074A13"/>
    <w:rsid w:val="000806A7"/>
    <w:rsid w:val="00082C03"/>
    <w:rsid w:val="00084CA3"/>
    <w:rsid w:val="00092C18"/>
    <w:rsid w:val="000A628C"/>
    <w:rsid w:val="000C6CC1"/>
    <w:rsid w:val="000E7121"/>
    <w:rsid w:val="000E7751"/>
    <w:rsid w:val="000F0F41"/>
    <w:rsid w:val="000F1E7D"/>
    <w:rsid w:val="000F65E8"/>
    <w:rsid w:val="001469C9"/>
    <w:rsid w:val="00155462"/>
    <w:rsid w:val="00194169"/>
    <w:rsid w:val="001961B4"/>
    <w:rsid w:val="001B015F"/>
    <w:rsid w:val="001C2EC8"/>
    <w:rsid w:val="001D0CDB"/>
    <w:rsid w:val="00202E6F"/>
    <w:rsid w:val="00203AC1"/>
    <w:rsid w:val="0020447F"/>
    <w:rsid w:val="002105B6"/>
    <w:rsid w:val="00212199"/>
    <w:rsid w:val="00227173"/>
    <w:rsid w:val="00265BB1"/>
    <w:rsid w:val="0027171B"/>
    <w:rsid w:val="00276A25"/>
    <w:rsid w:val="002D13C9"/>
    <w:rsid w:val="002E311E"/>
    <w:rsid w:val="00302A3F"/>
    <w:rsid w:val="0031553C"/>
    <w:rsid w:val="0032316E"/>
    <w:rsid w:val="00334917"/>
    <w:rsid w:val="003422F5"/>
    <w:rsid w:val="003423BB"/>
    <w:rsid w:val="00350D3C"/>
    <w:rsid w:val="00352C70"/>
    <w:rsid w:val="00352EC2"/>
    <w:rsid w:val="003674CF"/>
    <w:rsid w:val="00394F45"/>
    <w:rsid w:val="003B141F"/>
    <w:rsid w:val="003B537B"/>
    <w:rsid w:val="003C3F50"/>
    <w:rsid w:val="004006AB"/>
    <w:rsid w:val="004018AC"/>
    <w:rsid w:val="00404DE9"/>
    <w:rsid w:val="00421170"/>
    <w:rsid w:val="0042702E"/>
    <w:rsid w:val="004312F0"/>
    <w:rsid w:val="004415A4"/>
    <w:rsid w:val="004553C0"/>
    <w:rsid w:val="004627C9"/>
    <w:rsid w:val="004629BC"/>
    <w:rsid w:val="00467407"/>
    <w:rsid w:val="004745D4"/>
    <w:rsid w:val="0048391D"/>
    <w:rsid w:val="004A440C"/>
    <w:rsid w:val="004B186A"/>
    <w:rsid w:val="004B1B71"/>
    <w:rsid w:val="004B33AD"/>
    <w:rsid w:val="004D57AB"/>
    <w:rsid w:val="004D7279"/>
    <w:rsid w:val="00502B4B"/>
    <w:rsid w:val="00541F91"/>
    <w:rsid w:val="005616B6"/>
    <w:rsid w:val="005D45BB"/>
    <w:rsid w:val="005F3687"/>
    <w:rsid w:val="0063186A"/>
    <w:rsid w:val="00655782"/>
    <w:rsid w:val="00660F3C"/>
    <w:rsid w:val="006612A8"/>
    <w:rsid w:val="0066278F"/>
    <w:rsid w:val="00667278"/>
    <w:rsid w:val="00676536"/>
    <w:rsid w:val="00686C88"/>
    <w:rsid w:val="00694F89"/>
    <w:rsid w:val="006C0743"/>
    <w:rsid w:val="006D7883"/>
    <w:rsid w:val="006E26BA"/>
    <w:rsid w:val="00705593"/>
    <w:rsid w:val="007066A1"/>
    <w:rsid w:val="00724239"/>
    <w:rsid w:val="0073003C"/>
    <w:rsid w:val="00747409"/>
    <w:rsid w:val="007639B6"/>
    <w:rsid w:val="007841BC"/>
    <w:rsid w:val="007B221D"/>
    <w:rsid w:val="007C4D44"/>
    <w:rsid w:val="007E45D1"/>
    <w:rsid w:val="0080033D"/>
    <w:rsid w:val="0085432E"/>
    <w:rsid w:val="00857974"/>
    <w:rsid w:val="00863E98"/>
    <w:rsid w:val="0086630F"/>
    <w:rsid w:val="0087273A"/>
    <w:rsid w:val="00880C37"/>
    <w:rsid w:val="00884332"/>
    <w:rsid w:val="00886743"/>
    <w:rsid w:val="008909B9"/>
    <w:rsid w:val="008B06B9"/>
    <w:rsid w:val="008F7445"/>
    <w:rsid w:val="00900670"/>
    <w:rsid w:val="00932FEB"/>
    <w:rsid w:val="009454BA"/>
    <w:rsid w:val="00950816"/>
    <w:rsid w:val="009867AA"/>
    <w:rsid w:val="0099504D"/>
    <w:rsid w:val="009B167D"/>
    <w:rsid w:val="009B4FD9"/>
    <w:rsid w:val="00A23124"/>
    <w:rsid w:val="00A43224"/>
    <w:rsid w:val="00A55C95"/>
    <w:rsid w:val="00A67BF3"/>
    <w:rsid w:val="00A85ECF"/>
    <w:rsid w:val="00AA2879"/>
    <w:rsid w:val="00AA2C78"/>
    <w:rsid w:val="00AA694E"/>
    <w:rsid w:val="00AC29FF"/>
    <w:rsid w:val="00AD1B25"/>
    <w:rsid w:val="00AD4AFD"/>
    <w:rsid w:val="00AD5D12"/>
    <w:rsid w:val="00AE20A6"/>
    <w:rsid w:val="00AE3E9C"/>
    <w:rsid w:val="00AE6143"/>
    <w:rsid w:val="00AF1B4A"/>
    <w:rsid w:val="00B064DA"/>
    <w:rsid w:val="00B16733"/>
    <w:rsid w:val="00B1729A"/>
    <w:rsid w:val="00B50FF1"/>
    <w:rsid w:val="00B5201F"/>
    <w:rsid w:val="00B57520"/>
    <w:rsid w:val="00BD2A3D"/>
    <w:rsid w:val="00BE007C"/>
    <w:rsid w:val="00BF6F90"/>
    <w:rsid w:val="00C12BA5"/>
    <w:rsid w:val="00C335DC"/>
    <w:rsid w:val="00C35088"/>
    <w:rsid w:val="00C8431D"/>
    <w:rsid w:val="00CC53AD"/>
    <w:rsid w:val="00CD63F7"/>
    <w:rsid w:val="00CE7CED"/>
    <w:rsid w:val="00D016A5"/>
    <w:rsid w:val="00D046CA"/>
    <w:rsid w:val="00D271EA"/>
    <w:rsid w:val="00D45338"/>
    <w:rsid w:val="00D6753E"/>
    <w:rsid w:val="00D7209E"/>
    <w:rsid w:val="00D85BC8"/>
    <w:rsid w:val="00DE344D"/>
    <w:rsid w:val="00DF4A6A"/>
    <w:rsid w:val="00E12CB5"/>
    <w:rsid w:val="00E13202"/>
    <w:rsid w:val="00E16568"/>
    <w:rsid w:val="00E210D1"/>
    <w:rsid w:val="00E2174B"/>
    <w:rsid w:val="00E271A2"/>
    <w:rsid w:val="00E43691"/>
    <w:rsid w:val="00E472D9"/>
    <w:rsid w:val="00E84E64"/>
    <w:rsid w:val="00ED51D2"/>
    <w:rsid w:val="00EE2977"/>
    <w:rsid w:val="00F101F4"/>
    <w:rsid w:val="00F363EC"/>
    <w:rsid w:val="00F40C42"/>
    <w:rsid w:val="00F432C9"/>
    <w:rsid w:val="00F61B42"/>
    <w:rsid w:val="00F62CBA"/>
    <w:rsid w:val="00F71E79"/>
    <w:rsid w:val="00F81496"/>
    <w:rsid w:val="00F819CB"/>
    <w:rsid w:val="00F82B32"/>
    <w:rsid w:val="00F9759F"/>
    <w:rsid w:val="00FA0D4F"/>
    <w:rsid w:val="00FF5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9BC"/>
    <w:rPr>
      <w:rFonts w:ascii="Times New Roman" w:eastAsia="Times New Roman" w:hAnsi="Times New Roman"/>
      <w:sz w:val="28"/>
      <w:szCs w:val="24"/>
      <w:lang w:val="en-GB" w:eastAsia="en-US"/>
    </w:rPr>
  </w:style>
  <w:style w:type="paragraph" w:styleId="1">
    <w:name w:val="heading 1"/>
    <w:basedOn w:val="a"/>
    <w:next w:val="a"/>
    <w:link w:val="10"/>
    <w:qFormat/>
    <w:rsid w:val="004629BC"/>
    <w:pPr>
      <w:keepNext/>
      <w:spacing w:after="240"/>
      <w:ind w:left="57" w:right="-57"/>
      <w:jc w:val="center"/>
      <w:outlineLvl w:val="0"/>
    </w:pPr>
    <w:rPr>
      <w:i/>
      <w:sz w:val="24"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rsid w:val="004629BC"/>
    <w:rPr>
      <w:rFonts w:ascii="Times New Roman" w:eastAsia="Times New Roman" w:hAnsi="Times New Roman" w:cs="Times New Roman"/>
      <w:i/>
      <w:sz w:val="24"/>
      <w:szCs w:val="20"/>
      <w:lang w:val="bg-BG"/>
    </w:rPr>
  </w:style>
  <w:style w:type="character" w:styleId="a3">
    <w:name w:val="Hyperlink"/>
    <w:rsid w:val="004629BC"/>
    <w:rPr>
      <w:color w:val="0000FF"/>
      <w:u w:val="single"/>
    </w:rPr>
  </w:style>
  <w:style w:type="character" w:customStyle="1" w:styleId="EFSABodytextCharChar">
    <w:name w:val="EFSA_Body text Char Char"/>
    <w:link w:val="EFSABodytext"/>
    <w:rsid w:val="004629BC"/>
  </w:style>
  <w:style w:type="character" w:customStyle="1" w:styleId="Char1Char">
    <w:name w:val="Char1 Знак Знак Char"/>
    <w:link w:val="Char1"/>
    <w:rsid w:val="004629BC"/>
    <w:rPr>
      <w:rFonts w:ascii="Tahoma" w:hAnsi="Tahoma"/>
      <w:sz w:val="24"/>
      <w:szCs w:val="24"/>
      <w:lang w:val="pl-PL" w:eastAsia="pl-PL"/>
    </w:rPr>
  </w:style>
  <w:style w:type="paragraph" w:customStyle="1" w:styleId="CharChar1CharCharChar">
    <w:name w:val="Char Char1 Char Char Char"/>
    <w:basedOn w:val="a"/>
    <w:rsid w:val="004629BC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customStyle="1" w:styleId="EFSABodytext">
    <w:name w:val="EFSA_Body text"/>
    <w:basedOn w:val="a"/>
    <w:link w:val="EFSABodytextCharChar"/>
    <w:rsid w:val="004629BC"/>
    <w:pPr>
      <w:spacing w:after="240"/>
      <w:jc w:val="both"/>
    </w:pPr>
    <w:rPr>
      <w:rFonts w:ascii="Calibri" w:eastAsia="Calibri" w:hAnsi="Calibri"/>
      <w:sz w:val="22"/>
      <w:szCs w:val="22"/>
      <w:lang w:val="en-US"/>
    </w:rPr>
  </w:style>
  <w:style w:type="paragraph" w:customStyle="1" w:styleId="Char1">
    <w:name w:val="Char1 Знак Знак"/>
    <w:basedOn w:val="a"/>
    <w:link w:val="Char1Char"/>
    <w:rsid w:val="004629BC"/>
    <w:pPr>
      <w:tabs>
        <w:tab w:val="left" w:pos="709"/>
      </w:tabs>
    </w:pPr>
    <w:rPr>
      <w:rFonts w:ascii="Tahoma" w:eastAsia="Calibri" w:hAnsi="Tahoma"/>
      <w:sz w:val="24"/>
      <w:lang w:val="pl-PL" w:eastAsia="pl-PL"/>
    </w:rPr>
  </w:style>
  <w:style w:type="paragraph" w:styleId="a4">
    <w:name w:val="Balloon Text"/>
    <w:basedOn w:val="a"/>
    <w:link w:val="a5"/>
    <w:uiPriority w:val="99"/>
    <w:semiHidden/>
    <w:unhideWhenUsed/>
    <w:rsid w:val="004629BC"/>
    <w:rPr>
      <w:rFonts w:ascii="Tahoma" w:hAnsi="Tahoma" w:cs="Tahoma"/>
      <w:sz w:val="16"/>
      <w:szCs w:val="16"/>
    </w:rPr>
  </w:style>
  <w:style w:type="character" w:customStyle="1" w:styleId="a5">
    <w:name w:val="Изнесен текст Знак"/>
    <w:link w:val="a4"/>
    <w:uiPriority w:val="99"/>
    <w:semiHidden/>
    <w:rsid w:val="004629BC"/>
    <w:rPr>
      <w:rFonts w:ascii="Tahoma" w:eastAsia="Times New Roman" w:hAnsi="Tahoma" w:cs="Tahoma"/>
      <w:sz w:val="16"/>
      <w:szCs w:val="16"/>
      <w:lang w:val="en-GB"/>
    </w:rPr>
  </w:style>
  <w:style w:type="paragraph" w:styleId="a6">
    <w:name w:val="List Paragraph"/>
    <w:basedOn w:val="a"/>
    <w:uiPriority w:val="34"/>
    <w:qFormat/>
    <w:rsid w:val="004629BC"/>
    <w:pPr>
      <w:ind w:left="720"/>
      <w:contextualSpacing/>
    </w:pPr>
  </w:style>
  <w:style w:type="paragraph" w:customStyle="1" w:styleId="Point0">
    <w:name w:val="Point 0"/>
    <w:basedOn w:val="a"/>
    <w:rsid w:val="004627C9"/>
    <w:pPr>
      <w:spacing w:before="120" w:after="120"/>
      <w:ind w:left="850" w:hanging="850"/>
      <w:jc w:val="both"/>
    </w:pPr>
    <w:rPr>
      <w:rFonts w:eastAsia="Calibri"/>
      <w:sz w:val="24"/>
      <w:szCs w:val="22"/>
      <w:lang w:eastAsia="en-GB"/>
    </w:rPr>
  </w:style>
  <w:style w:type="paragraph" w:customStyle="1" w:styleId="PointDouble2">
    <w:name w:val="PointDouble 2"/>
    <w:basedOn w:val="a"/>
    <w:rsid w:val="004627C9"/>
    <w:pPr>
      <w:tabs>
        <w:tab w:val="left" w:pos="1984"/>
      </w:tabs>
      <w:spacing w:before="120" w:after="120"/>
      <w:ind w:left="2551" w:hanging="1134"/>
      <w:jc w:val="both"/>
    </w:pPr>
    <w:rPr>
      <w:rFonts w:eastAsia="Calibri"/>
      <w:sz w:val="24"/>
      <w:szCs w:val="22"/>
      <w:lang w:eastAsia="en-GB"/>
    </w:rPr>
  </w:style>
  <w:style w:type="paragraph" w:customStyle="1" w:styleId="11">
    <w:name w:val="1"/>
    <w:basedOn w:val="a"/>
    <w:rsid w:val="004627C9"/>
    <w:pPr>
      <w:tabs>
        <w:tab w:val="left" w:pos="709"/>
      </w:tabs>
    </w:pPr>
    <w:rPr>
      <w:rFonts w:ascii="Tahoma" w:eastAsia="MS Mincho" w:hAnsi="Tahoma" w:cs="Tahoma"/>
      <w:sz w:val="24"/>
      <w:lang w:val="pl-PL" w:eastAsia="pl-PL"/>
    </w:rPr>
  </w:style>
  <w:style w:type="paragraph" w:customStyle="1" w:styleId="Point1">
    <w:name w:val="Point 1"/>
    <w:basedOn w:val="a"/>
    <w:rsid w:val="000251D5"/>
    <w:pPr>
      <w:spacing w:before="120" w:after="120"/>
      <w:ind w:left="1417" w:hanging="567"/>
      <w:jc w:val="both"/>
    </w:pPr>
    <w:rPr>
      <w:rFonts w:eastAsia="Calibri"/>
      <w:sz w:val="24"/>
      <w:szCs w:val="22"/>
      <w:lang w:eastAsia="en-GB"/>
    </w:rPr>
  </w:style>
  <w:style w:type="paragraph" w:customStyle="1" w:styleId="PointDouble3">
    <w:name w:val="PointDouble 3"/>
    <w:basedOn w:val="a"/>
    <w:rsid w:val="00155462"/>
    <w:pPr>
      <w:tabs>
        <w:tab w:val="left" w:pos="2551"/>
      </w:tabs>
      <w:spacing w:before="120" w:after="120"/>
      <w:ind w:left="3118" w:hanging="1134"/>
      <w:jc w:val="both"/>
    </w:pPr>
    <w:rPr>
      <w:rFonts w:eastAsia="Calibri"/>
      <w:sz w:val="24"/>
      <w:szCs w:val="22"/>
      <w:lang w:eastAsia="en-GB"/>
    </w:rPr>
  </w:style>
  <w:style w:type="paragraph" w:customStyle="1" w:styleId="CharChar1CharCharChar0">
    <w:name w:val="Char Char1 Char Char Char"/>
    <w:basedOn w:val="a"/>
    <w:rsid w:val="001961B4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table" w:styleId="a7">
    <w:name w:val="Table Grid"/>
    <w:basedOn w:val="a1"/>
    <w:uiPriority w:val="39"/>
    <w:rsid w:val="00A67BF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F82B32"/>
    <w:pPr>
      <w:ind w:left="1440" w:hanging="720"/>
    </w:pPr>
    <w:rPr>
      <w:b/>
      <w:sz w:val="24"/>
      <w:lang w:val="bg-BG"/>
    </w:rPr>
  </w:style>
  <w:style w:type="character" w:customStyle="1" w:styleId="20">
    <w:name w:val="Основен текст с отстъп 2 Знак"/>
    <w:link w:val="2"/>
    <w:rsid w:val="00F82B32"/>
    <w:rPr>
      <w:rFonts w:ascii="Times New Roman" w:eastAsia="Times New Roman" w:hAnsi="Times New Roman" w:cs="Times New Roman"/>
      <w:b/>
      <w:sz w:val="24"/>
      <w:szCs w:val="24"/>
      <w:lang w:val="bg-BG"/>
    </w:rPr>
  </w:style>
  <w:style w:type="paragraph" w:customStyle="1" w:styleId="CharChar1CharCharChar1">
    <w:name w:val="Char Char1 Char Char Char"/>
    <w:basedOn w:val="a"/>
    <w:rsid w:val="00F82B32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paragraph" w:styleId="a8">
    <w:name w:val="header"/>
    <w:basedOn w:val="a"/>
    <w:link w:val="a9"/>
    <w:uiPriority w:val="99"/>
    <w:unhideWhenUsed/>
    <w:rsid w:val="003B141F"/>
    <w:pPr>
      <w:tabs>
        <w:tab w:val="center" w:pos="4680"/>
        <w:tab w:val="right" w:pos="9360"/>
      </w:tabs>
    </w:pPr>
  </w:style>
  <w:style w:type="character" w:customStyle="1" w:styleId="a9">
    <w:name w:val="Горен колонтитул Знак"/>
    <w:link w:val="a8"/>
    <w:uiPriority w:val="99"/>
    <w:rsid w:val="003B141F"/>
    <w:rPr>
      <w:rFonts w:ascii="Times New Roman" w:eastAsia="Times New Roman" w:hAnsi="Times New Roman" w:cs="Times New Roman"/>
      <w:sz w:val="28"/>
      <w:szCs w:val="24"/>
      <w:lang w:val="en-GB"/>
    </w:rPr>
  </w:style>
  <w:style w:type="paragraph" w:styleId="aa">
    <w:name w:val="footer"/>
    <w:basedOn w:val="a"/>
    <w:link w:val="ab"/>
    <w:uiPriority w:val="99"/>
    <w:unhideWhenUsed/>
    <w:rsid w:val="003B141F"/>
    <w:pPr>
      <w:tabs>
        <w:tab w:val="center" w:pos="4680"/>
        <w:tab w:val="right" w:pos="9360"/>
      </w:tabs>
    </w:pPr>
  </w:style>
  <w:style w:type="character" w:customStyle="1" w:styleId="ab">
    <w:name w:val="Долен колонтитул Знак"/>
    <w:link w:val="aa"/>
    <w:uiPriority w:val="99"/>
    <w:rsid w:val="003B141F"/>
    <w:rPr>
      <w:rFonts w:ascii="Times New Roman" w:eastAsia="Times New Roman" w:hAnsi="Times New Roman" w:cs="Times New Roman"/>
      <w:sz w:val="28"/>
      <w:szCs w:val="24"/>
      <w:lang w:val="en-GB"/>
    </w:rPr>
  </w:style>
  <w:style w:type="paragraph" w:customStyle="1" w:styleId="title-doc-first">
    <w:name w:val="title-doc-first"/>
    <w:basedOn w:val="a"/>
    <w:rsid w:val="004006AB"/>
    <w:pPr>
      <w:spacing w:before="100" w:beforeAutospacing="1" w:after="100" w:afterAutospacing="1"/>
    </w:pPr>
    <w:rPr>
      <w:sz w:val="24"/>
      <w:lang w:val="bg-BG" w:eastAsia="bg-BG"/>
    </w:rPr>
  </w:style>
  <w:style w:type="paragraph" w:customStyle="1" w:styleId="doc-ti">
    <w:name w:val="doc-ti"/>
    <w:basedOn w:val="a"/>
    <w:rsid w:val="00502B4B"/>
    <w:pPr>
      <w:spacing w:before="100" w:beforeAutospacing="1" w:after="100" w:afterAutospacing="1"/>
    </w:pPr>
    <w:rPr>
      <w:sz w:val="24"/>
      <w:lang w:val="bg-BG" w:eastAsia="bg-BG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37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imona.tchakarova@hotmail.co.uk" TargetMode="External"/><Relationship Id="rId13" Type="http://schemas.openxmlformats.org/officeDocument/2006/relationships/image" Target="media/image3.png"/><Relationship Id="rId18" Type="http://schemas.openxmlformats.org/officeDocument/2006/relationships/oleObject" Target="embeddings/oleObject5.bin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34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png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0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oleObject" Target="embeddings/oleObject7.bin"/><Relationship Id="rId28" Type="http://schemas.openxmlformats.org/officeDocument/2006/relationships/image" Target="media/image11.png"/><Relationship Id="rId36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png"/><Relationship Id="rId31" Type="http://schemas.openxmlformats.org/officeDocument/2006/relationships/oleObject" Target="embeddings/oleObject11.bin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3.bin"/><Relationship Id="rId22" Type="http://schemas.openxmlformats.org/officeDocument/2006/relationships/image" Target="media/image8.png"/><Relationship Id="rId27" Type="http://schemas.openxmlformats.org/officeDocument/2006/relationships/oleObject" Target="embeddings/oleObject9.bin"/><Relationship Id="rId30" Type="http://schemas.openxmlformats.org/officeDocument/2006/relationships/image" Target="media/image12.png"/><Relationship Id="rId35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F52A05-E5A0-4BA6-AA21-B7C0F4AAD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2124</Words>
  <Characters>12113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14209</CharactersWithSpaces>
  <SharedDoc>false</SharedDoc>
  <HLinks>
    <vt:vector size="6" baseType="variant">
      <vt:variant>
        <vt:i4>6684737</vt:i4>
      </vt:variant>
      <vt:variant>
        <vt:i4>0</vt:i4>
      </vt:variant>
      <vt:variant>
        <vt:i4>0</vt:i4>
      </vt:variant>
      <vt:variant>
        <vt:i4>5</vt:i4>
      </vt:variant>
      <vt:variant>
        <vt:lpwstr>mailto:simona.tchakarova@hotmail.co.uk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Tsviatkov</dc:creator>
  <cp:lastModifiedBy>dell</cp:lastModifiedBy>
  <cp:revision>3</cp:revision>
  <cp:lastPrinted>2018-06-14T10:08:00Z</cp:lastPrinted>
  <dcterms:created xsi:type="dcterms:W3CDTF">2019-02-24T06:54:00Z</dcterms:created>
  <dcterms:modified xsi:type="dcterms:W3CDTF">2019-02-24T06:54:00Z</dcterms:modified>
</cp:coreProperties>
</file>