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B9F" w:rsidRPr="0024370B" w:rsidRDefault="002C1B9F" w:rsidP="00E6550F">
      <w:pPr>
        <w:keepNext/>
        <w:tabs>
          <w:tab w:val="left" w:pos="1276"/>
        </w:tabs>
        <w:spacing w:before="120" w:after="120" w:line="240" w:lineRule="auto"/>
        <w:ind w:firstLine="709"/>
        <w:outlineLvl w:val="0"/>
        <w:rPr>
          <w:lang w:val="en-US"/>
        </w:rPr>
      </w:pPr>
    </w:p>
    <w:p w:rsidR="00E6550F" w:rsidRDefault="00E6550F" w:rsidP="002C1B9F">
      <w:pPr>
        <w:pStyle w:val="a6"/>
        <w:ind w:left="1440" w:firstLine="720"/>
        <w:jc w:val="center"/>
        <w:rPr>
          <w:color w:val="auto"/>
          <w:sz w:val="24"/>
          <w:szCs w:val="24"/>
          <w:lang w:val="bg-BG"/>
        </w:rPr>
      </w:pPr>
    </w:p>
    <w:p w:rsidR="00AE0E08" w:rsidRDefault="00AE0E08" w:rsidP="00AE0E08">
      <w:pPr>
        <w:rPr>
          <w:lang w:val="bg-BG"/>
        </w:rPr>
      </w:pPr>
    </w:p>
    <w:p w:rsidR="00AE0E08" w:rsidRDefault="00AE0E08" w:rsidP="00AE0E08">
      <w:pPr>
        <w:rPr>
          <w:lang w:val="bg-BG"/>
        </w:rPr>
      </w:pPr>
    </w:p>
    <w:p w:rsidR="00AE0E08" w:rsidRPr="00AE0E08" w:rsidRDefault="00AE0E08" w:rsidP="00AE0E08">
      <w:pPr>
        <w:rPr>
          <w:lang w:val="bg-BG"/>
        </w:rPr>
      </w:pPr>
    </w:p>
    <w:p w:rsidR="002C1B9F" w:rsidRPr="001B5B14" w:rsidRDefault="00086EE2" w:rsidP="00853C90">
      <w:pPr>
        <w:pStyle w:val="a6"/>
        <w:ind w:left="4320" w:firstLine="720"/>
        <w:jc w:val="center"/>
        <w:rPr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bg-BG"/>
        </w:rPr>
        <w:t>Приложение № 24</w:t>
      </w:r>
    </w:p>
    <w:p w:rsidR="00255735" w:rsidRPr="00255735" w:rsidRDefault="00255735" w:rsidP="00255735">
      <w:pPr>
        <w:rPr>
          <w:lang w:val="bg-BG"/>
        </w:rPr>
      </w:pPr>
    </w:p>
    <w:p w:rsidR="00E6550F" w:rsidRDefault="00E6550F" w:rsidP="004A3E3B">
      <w:pPr>
        <w:pStyle w:val="a6"/>
        <w:jc w:val="center"/>
        <w:rPr>
          <w:color w:val="auto"/>
          <w:sz w:val="24"/>
          <w:szCs w:val="24"/>
          <w:lang w:val="bg-BG"/>
        </w:rPr>
      </w:pPr>
    </w:p>
    <w:p w:rsidR="00E6550F" w:rsidRDefault="00E6550F" w:rsidP="004A3E3B">
      <w:pPr>
        <w:pStyle w:val="a6"/>
        <w:jc w:val="center"/>
        <w:rPr>
          <w:color w:val="auto"/>
          <w:sz w:val="24"/>
          <w:szCs w:val="24"/>
          <w:lang w:val="bg-BG"/>
        </w:rPr>
      </w:pPr>
    </w:p>
    <w:p w:rsidR="00654BBE" w:rsidRPr="001B5B14" w:rsidRDefault="0095426F" w:rsidP="004A3E3B">
      <w:pPr>
        <w:pStyle w:val="a6"/>
        <w:jc w:val="center"/>
        <w:rPr>
          <w:color w:val="auto"/>
          <w:sz w:val="24"/>
          <w:szCs w:val="24"/>
          <w:lang w:val="ru-RU"/>
        </w:rPr>
      </w:pPr>
      <w:r>
        <w:rPr>
          <w:color w:val="auto"/>
          <w:sz w:val="24"/>
          <w:szCs w:val="24"/>
          <w:lang w:val="bg-BG"/>
        </w:rPr>
        <w:t>ПРОГРАМА</w:t>
      </w:r>
    </w:p>
    <w:p w:rsidR="00654BBE" w:rsidRPr="001B5B14" w:rsidRDefault="0095426F" w:rsidP="005741F7">
      <w:pPr>
        <w:spacing w:after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bg-BG"/>
        </w:rPr>
        <w:t>ЗА</w:t>
      </w:r>
    </w:p>
    <w:p w:rsidR="001D651B" w:rsidRDefault="0095426F" w:rsidP="00EA4570">
      <w:pPr>
        <w:spacing w:after="0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ПРЕДПАЗНИ МЕРКИ СРЕЩУ НЯКОИ ТРАНС-ГРАНИЧНИ ЗАБОЛЯВАНИЯ ПО ЖИВОТНИТЕ (ТЗЖ) В БЪЛГАРИЯ ПРЕЗ 2019-2021 Г.</w:t>
      </w:r>
    </w:p>
    <w:p w:rsidR="00255735" w:rsidRDefault="00255735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A0111D" w:rsidRDefault="00A0111D" w:rsidP="00255735">
      <w:pPr>
        <w:jc w:val="both"/>
        <w:rPr>
          <w:rFonts w:ascii="Times New Roman" w:hAnsi="Times New Roman"/>
          <w:b/>
          <w:sz w:val="20"/>
          <w:szCs w:val="20"/>
          <w:lang w:val="bg-BG" w:eastAsia="de-DE"/>
        </w:rPr>
      </w:pPr>
    </w:p>
    <w:p w:rsidR="00375D45" w:rsidRPr="00375D45" w:rsidRDefault="00375D45" w:rsidP="00375D45">
      <w:pPr>
        <w:numPr>
          <w:ilvl w:val="0"/>
          <w:numId w:val="12"/>
        </w:numPr>
        <w:tabs>
          <w:tab w:val="num" w:pos="360"/>
        </w:tabs>
        <w:spacing w:after="0" w:line="240" w:lineRule="auto"/>
        <w:ind w:hanging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</w:pPr>
      <w:r w:rsidRPr="00375D45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Идентификация на програмата:</w:t>
      </w:r>
    </w:p>
    <w:p w:rsidR="00375D45" w:rsidRPr="00375D45" w:rsidRDefault="00375D45" w:rsidP="00375D4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</w:p>
    <w:p w:rsidR="00375D45" w:rsidRPr="00375D45" w:rsidRDefault="00375D45" w:rsidP="00375D45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</w:pPr>
      <w:r w:rsidRPr="00375D45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Държава членка: </w:t>
      </w:r>
      <w:r w:rsidRPr="00375D45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Република България</w:t>
      </w:r>
    </w:p>
    <w:p w:rsidR="00375D45" w:rsidRPr="00375D45" w:rsidRDefault="00375D45" w:rsidP="00375D4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</w:p>
    <w:p w:rsidR="00375D45" w:rsidRPr="00375D45" w:rsidRDefault="00375D45" w:rsidP="00375D45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</w:pPr>
      <w:r w:rsidRPr="00375D45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Болест: </w:t>
      </w:r>
      <w:r w:rsidRPr="00375D45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транс-гранични заболявания по животните</w:t>
      </w:r>
    </w:p>
    <w:p w:rsidR="00375D45" w:rsidRPr="00375D45" w:rsidRDefault="00375D45" w:rsidP="00375D45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</w:p>
    <w:p w:rsidR="00375D45" w:rsidRPr="00375D45" w:rsidRDefault="00375D45" w:rsidP="00375D45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</w:pPr>
      <w:r w:rsidRPr="00375D45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Година на изпълнение: </w:t>
      </w:r>
      <w:r w:rsidRPr="00375D45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201</w:t>
      </w:r>
      <w:r w:rsidR="0031621E" w:rsidRPr="001B5B14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9 – 2021</w:t>
      </w:r>
      <w:r w:rsidRPr="001B5B14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375D45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г.</w:t>
      </w:r>
    </w:p>
    <w:p w:rsidR="00375D45" w:rsidRPr="00375D45" w:rsidRDefault="00375D45" w:rsidP="00375D45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</w:pPr>
    </w:p>
    <w:p w:rsidR="00CC7CF8" w:rsidRPr="00CC7CF8" w:rsidRDefault="00CC7CF8" w:rsidP="00CC7CF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bg-BG"/>
        </w:rPr>
      </w:pPr>
      <w:r w:rsidRPr="00CC7CF8">
        <w:rPr>
          <w:rFonts w:ascii="Times New Roman" w:eastAsia="Times New Roman" w:hAnsi="Times New Roman"/>
          <w:b/>
          <w:sz w:val="24"/>
          <w:szCs w:val="24"/>
          <w:lang w:val="bg-BG"/>
        </w:rPr>
        <w:t>За контакт:</w:t>
      </w:r>
    </w:p>
    <w:p w:rsidR="00CC7CF8" w:rsidRPr="0046529A" w:rsidRDefault="00CC7CF8" w:rsidP="00CC7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отдел „Здравеопазване на животните“,</w:t>
      </w:r>
      <w:r w:rsidRPr="0046529A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CC7CF8" w:rsidRPr="0046529A" w:rsidRDefault="00CC7CF8" w:rsidP="00CC7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дирекция “Здравеопазване и хуманно отношение към животните</w:t>
      </w:r>
    </w:p>
    <w:p w:rsidR="00CC7CF8" w:rsidRPr="0046529A" w:rsidRDefault="00CC7CF8" w:rsidP="00CC7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и контрол на фуражите”, </w:t>
      </w:r>
    </w:p>
    <w:p w:rsidR="00CC7CF8" w:rsidRPr="0046529A" w:rsidRDefault="00CC7CF8" w:rsidP="00CC7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Българска агенция по безопасност на храните</w:t>
      </w:r>
    </w:p>
    <w:p w:rsidR="00CC7CF8" w:rsidRPr="0046529A" w:rsidRDefault="00CC7CF8" w:rsidP="00CC7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бул. „Пенчо Славейков“ 15A </w:t>
      </w:r>
    </w:p>
    <w:p w:rsidR="00CC7CF8" w:rsidRPr="0046529A" w:rsidRDefault="00CC7CF8" w:rsidP="00CC7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1606, София, България</w:t>
      </w:r>
    </w:p>
    <w:p w:rsidR="005741F7" w:rsidRPr="00AE0E08" w:rsidRDefault="00CC7CF8" w:rsidP="00AE0E08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46529A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E-mail: </w:t>
      </w:r>
      <w:hyperlink r:id="rId8" w:history="1">
        <w:r w:rsidRPr="00CC7CF8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en-US"/>
          </w:rPr>
          <w:t>AHWFC@bfsa.bg</w:t>
        </w:r>
      </w:hyperlink>
    </w:p>
    <w:tbl>
      <w:tblPr>
        <w:tblW w:w="5000" w:type="pct"/>
        <w:tblLook w:val="04A0"/>
      </w:tblPr>
      <w:tblGrid>
        <w:gridCol w:w="9287"/>
      </w:tblGrid>
      <w:tr w:rsidR="005741F7" w:rsidRPr="0046529A" w:rsidTr="0046529A">
        <w:tc>
          <w:tcPr>
            <w:tcW w:w="5000" w:type="pct"/>
            <w:shd w:val="clear" w:color="auto" w:fill="auto"/>
          </w:tcPr>
          <w:p w:rsidR="005741F7" w:rsidRPr="0046529A" w:rsidRDefault="00E92B95" w:rsidP="0046529A">
            <w:pPr>
              <w:pStyle w:val="a5"/>
              <w:numPr>
                <w:ilvl w:val="0"/>
                <w:numId w:val="12"/>
              </w:numPr>
              <w:spacing w:before="240" w:after="0" w:line="240" w:lineRule="auto"/>
              <w:ind w:hanging="72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lastRenderedPageBreak/>
              <w:t xml:space="preserve">Болести, обхванати от предлаганите мерки </w:t>
            </w:r>
            <w:r w:rsidRPr="0046529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– </w:t>
            </w: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>обосновка, предистория и исторически данни за епидемиологичното оценяване</w:t>
            </w:r>
          </w:p>
          <w:p w:rsidR="004F2107" w:rsidRPr="0046529A" w:rsidRDefault="004F2107" w:rsidP="004652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4F2107" w:rsidRPr="0046529A" w:rsidRDefault="006152C0" w:rsidP="0046529A">
            <w:pPr>
              <w:pStyle w:val="a5"/>
              <w:numPr>
                <w:ilvl w:val="1"/>
                <w:numId w:val="12"/>
              </w:num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="00E92B95"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>Цели и обхват</w:t>
            </w:r>
          </w:p>
          <w:p w:rsidR="006152C0" w:rsidRPr="0046529A" w:rsidRDefault="006152C0" w:rsidP="004652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D063AA" w:rsidRPr="0046529A" w:rsidRDefault="00D063AA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Целта на тази програма е да се засилят надзорните дейности и възможностите (капацитетът) за най-бърза реакция от </w:t>
            </w:r>
            <w:r w:rsidR="007E7B9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страна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ветеринарните служби в България, отчитайки стр</w:t>
            </w:r>
            <w:r w:rsidR="007E7B9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тегическото географски разположение на страната в качеството й на външна граница на Европейския съюз, като висшата цел е да се предпази Съюза от проникване и последващо разпространение на тран</w:t>
            </w:r>
            <w:r w:rsidR="007E7B9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с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-гранични</w:t>
            </w:r>
            <w:r w:rsidR="007E7B9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заболявания по животните (ТЗЖ), като същевременно се подобри регионалният подход и взаимодействие и се предотвратят значителните социално-икономически въздействия, причинени от появата на епизооти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я</w:t>
            </w:r>
            <w:r w:rsidR="007E7B9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</w:t>
            </w:r>
          </w:p>
          <w:p w:rsidR="007E7B94" w:rsidRPr="0046529A" w:rsidRDefault="007E7B94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C8470E" w:rsidRPr="0046529A" w:rsidRDefault="00C8470E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Водейки се от принципа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"По-добре превенция, отколкото лечение"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 базирайки се на реалностите на сегашната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епидемиологична ситуация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както и на опита от миналите на случаи на поява и борба с огнища на 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болести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в рамките на настоящата програма са предложени следните комплекси от мерки и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дейности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 надзор, като същите се предлага да обхванат следните конкретни болести по животните:</w:t>
            </w:r>
          </w:p>
          <w:p w:rsidR="00EA4570" w:rsidRPr="0046529A" w:rsidRDefault="00EA4570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C8470E" w:rsidRPr="0046529A" w:rsidRDefault="00C8470E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-</w:t>
            </w:r>
            <w:r w:rsidR="00207587" w:rsidRPr="0046529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Заразен нодуларен дерматит (ЗНД);</w:t>
            </w:r>
          </w:p>
          <w:p w:rsidR="00C8470E" w:rsidRPr="0046529A" w:rsidRDefault="00A67390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-</w:t>
            </w:r>
            <w:r w:rsidR="00207587" w:rsidRPr="0046529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r w:rsidR="00C8470E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Шап;</w:t>
            </w:r>
          </w:p>
          <w:p w:rsidR="00C8470E" w:rsidRPr="0046529A" w:rsidRDefault="00A67390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-</w:t>
            </w:r>
            <w:r w:rsidR="00207587" w:rsidRPr="0046529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r w:rsidR="00C8470E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Чума по др</w:t>
            </w: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ебните преживни животни</w:t>
            </w:r>
            <w:r w:rsidR="00C8470E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;</w:t>
            </w:r>
          </w:p>
          <w:p w:rsidR="00C8470E" w:rsidRPr="0046529A" w:rsidRDefault="00A67390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-</w:t>
            </w:r>
            <w:r w:rsidR="00207587" w:rsidRPr="0046529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 </w:t>
            </w:r>
            <w:r w:rsidR="00207587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Шарка по овцете и козите</w:t>
            </w:r>
            <w:r w:rsidR="00C8470E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.</w:t>
            </w:r>
          </w:p>
          <w:p w:rsidR="006243B0" w:rsidRPr="0046529A" w:rsidRDefault="006243B0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6243B0" w:rsidRPr="0046529A" w:rsidRDefault="006243B0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рамките на тази програма огнище на Чума по дребните преживни животни (ЧДП/</w:t>
            </w:r>
            <w:r w:rsidRPr="0046529A">
              <w:rPr>
                <w:rFonts w:ascii="Times New Roman" w:hAnsi="Times New Roman"/>
                <w:sz w:val="24"/>
                <w:szCs w:val="24"/>
                <w:lang w:val="en-US"/>
              </w:rPr>
              <w:t>PPR</w:t>
            </w:r>
            <w:r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беше</w:t>
            </w:r>
            <w:r w:rsidR="00DD7CD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констатирано в с. Воден (област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Ямбол) на </w:t>
            </w:r>
            <w:r w:rsidR="00DD7CD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23.06.2018, последвано от огнища в области Бургас и Ямбол, както и установяване на сероположителни случаи в тези области, както и в област Хасково.</w:t>
            </w:r>
          </w:p>
          <w:p w:rsidR="006243B0" w:rsidRPr="0046529A" w:rsidRDefault="00D2116E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С оглед на това, се наложи интензифициране на надзора на територията на тези три области, както е отразено в програмата по-долу.</w:t>
            </w:r>
          </w:p>
          <w:p w:rsidR="006243B0" w:rsidRPr="0046529A" w:rsidRDefault="006243B0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C8470E" w:rsidRPr="0046529A" w:rsidRDefault="00C8470E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</w:p>
          <w:p w:rsidR="006152C0" w:rsidRPr="0046529A" w:rsidRDefault="00C8470E" w:rsidP="0046529A">
            <w:pPr>
              <w:pStyle w:val="a5"/>
              <w:numPr>
                <w:ilvl w:val="1"/>
                <w:numId w:val="12"/>
              </w:num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 xml:space="preserve">  Предистория, исторически данни и епидемиологична оценка</w:t>
            </w:r>
          </w:p>
          <w:p w:rsidR="00C8470E" w:rsidRPr="0046529A" w:rsidRDefault="00C8470E" w:rsidP="0046529A">
            <w:pPr>
              <w:spacing w:before="240"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bg-BG"/>
              </w:rPr>
              <w:t>Заразен нодуларен дерматит (ЗНД)</w:t>
            </w:r>
          </w:p>
          <w:p w:rsidR="00A67390" w:rsidRPr="0046529A" w:rsidRDefault="00A67390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България е втората страна-членка на ЕС, засегнат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а от болестта заразен нодуларен дерматит.  Неговата първа поява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България бе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установен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а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13-ти април 2016 г.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две говед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овъдни ферми от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област Хасково (на 80 км от границата с Гърция и Турция и една седмица след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повторната проява на ЗНД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 Гърция),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като откриването на ЗНД бе в следствие от изпълнението на една програма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 контрол и на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дзор на болестта ЗНД, изпълнението на която в страната ни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е в отговор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проникването на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ЗНД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 Гърция, 2015 г.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Независимо от това ранно откриване обаче,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рамките на три месеца болестта се разпростран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и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бързо по цялата територия на страната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ни, като общо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217 огнища бяха потвърдени от Националната референтна лаборатория 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към НДНИВМИ,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чрез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използване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en-US"/>
              </w:rPr>
              <w:t>PCR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реално време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(с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ъгласно глава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2.14.13 от Кодекса за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сухоземни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животни на МБЕ)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 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Едрите преживни животни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засегнатите стада </w:t>
            </w:r>
            <w:r w:rsidR="00052A3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бяха 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общо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2814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а тези с проява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клинични признаци 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на ЗНД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366. 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Последното огнище на ЗНД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бе потвърден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1 авг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уст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2016</w:t>
            </w:r>
            <w:r w:rsidR="0075222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г.</w:t>
            </w:r>
          </w:p>
          <w:p w:rsidR="00F33F34" w:rsidRPr="0046529A" w:rsidRDefault="00A67390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lastRenderedPageBreak/>
              <w:t xml:space="preserve">Най-голям брой огнища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бяха тези,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разположени в югозападната част на страната, граничеща с Гърция, Македония, Сърбия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като болестта засегна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предимно малки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стопанства (тип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„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заден двор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“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)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 наличие в тях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1 до 10 говеда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и с много слаби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мерки за био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-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сигурност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Като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пример може да се посочи, че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114 огнища от 217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бяха установени в област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Благоевград, 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а 81% от тях бяха в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задни дворове с</w:t>
            </w:r>
            <w:r w:rsidR="00F33F3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гледане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1 до 5 говеда.</w:t>
            </w:r>
          </w:p>
          <w:p w:rsidR="00A67390" w:rsidRPr="0046529A" w:rsidRDefault="00F33F34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Като обект на задължително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незабавно уведомяване 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МБЕ и ЕК,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заболяването с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ледва да се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упра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влява съгласно Директива 92/119/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ЕИО,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както и при спазване на Решения за изпълнение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Комисията (Е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) 2016/645 и 2016/1183,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разп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исваща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предохранителните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мерки за 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ЗНД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 България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, а също и от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програмата за ваксинация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и съответното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национално законодателство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–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Закона за ветеринарномедицинската дейност и Н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ационалния план за 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действие при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извънредни ситуа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ции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Контингенс план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="000F7FA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</w:t>
            </w:r>
          </w:p>
          <w:p w:rsidR="00537845" w:rsidRPr="0046529A" w:rsidRDefault="00537845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За всяко лабораторно потвърдено огнище бяха налице ранно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откриване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и бърза реализация на тотално изтребване /стемпинг аут/ на всички ЕПЖ, които след умъртвяването им бяха обезвредени чрез незабавно загробване на място.</w:t>
            </w:r>
          </w:p>
          <w:p w:rsidR="00034B2E" w:rsidRPr="0046529A" w:rsidRDefault="00537845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Приложени бяха о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граничени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ята за придвижването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ЕПЖ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включително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 на ДПЖ (в случаите на смесено отглеждане).  За да се избегне разпространението на вируса на ЗНД на </w:t>
            </w:r>
            <w:r w:rsidR="00034B2E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по-дълги разстояния, всякакви придвижвания на ЗНД-възприемчиви животни са били обект на официален ветеринарен надзор в цялата страна.</w:t>
            </w:r>
          </w:p>
          <w:p w:rsidR="00034B2E" w:rsidRPr="0046529A" w:rsidRDefault="00EA4570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Н</w:t>
            </w:r>
            <w:r w:rsidR="00034B2E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аложените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мерки за био</w:t>
            </w:r>
            <w:r w:rsidR="00034B2E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-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сигурност във фермите и </w:t>
            </w:r>
            <w:r w:rsidR="00034B2E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интензивно провеждани клинични прегледи в тях бях стриктно изпълнявани в цялата страна в рамките на общата програма за борба със ЗНД.</w:t>
            </w:r>
          </w:p>
          <w:p w:rsidR="003B48C3" w:rsidRPr="0046529A" w:rsidRDefault="00034B2E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Освен третирането срещу вектор-приносителите на заболяването, приложено във фермите с ЕПЖ от самите фермери, българският компетентен орган инициира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 проведе в рамките на 3 месеца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третиране срещу вектори и на цели райони, които представляваха риск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,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чрез провеждане на дезинсектизация от въздуха на около 2.790.125 хектара територии, разположени по протежение на главните реки,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долини и райони с висока оводненост.</w:t>
            </w:r>
          </w:p>
          <w:p w:rsidR="00A67390" w:rsidRPr="0046529A" w:rsidRDefault="00EA4570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риложена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бе и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ваксинация в к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омбинация с прил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ожни стратегии за контрол и ликвидиране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заболяването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 цялата страна бе проведена кръгова в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аксинация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20-км зони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около огнищата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,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а също и във рисковите региони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като по-късно ваксинирането бе разширено така, че до обхване цялата популация от ЕПЖ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България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което бе основано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на епидемиологичната ситуация в страната и развитието на болестта в Балканския полуостров.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Ваксинацията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бе завършена в рамките на три кампании, завършени за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2.5 месеца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 Използвани </w:t>
            </w:r>
            <w:r w:rsidR="003D405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бяха 150,000 дози от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живи хомоложни ваксини (Lumpy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en-US"/>
              </w:rPr>
              <w:t>Skin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en-US"/>
              </w:rPr>
              <w:t>Disease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Vaccine </w:t>
            </w:r>
            <w:r w:rsidR="003B48C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на </w:t>
            </w:r>
            <w:r w:rsidR="003D4056" w:rsidRPr="0046529A">
              <w:rPr>
                <w:rFonts w:ascii="Times New Roman" w:hAnsi="Times New Roman"/>
                <w:bCs/>
                <w:sz w:val="24"/>
                <w:szCs w:val="24"/>
              </w:rPr>
              <w:t>Onderstepoort</w:t>
            </w:r>
            <w:r w:rsidR="003D4056" w:rsidRPr="0046529A">
              <w:rPr>
                <w:rFonts w:ascii="Times New Roman" w:hAnsi="Times New Roman"/>
                <w:bCs/>
                <w:sz w:val="24"/>
                <w:szCs w:val="24"/>
                <w:lang w:val="bg-BG"/>
              </w:rPr>
              <w:t xml:space="preserve"> </w:t>
            </w:r>
            <w:r w:rsidR="003D4056" w:rsidRPr="0046529A">
              <w:rPr>
                <w:rFonts w:ascii="Times New Roman" w:hAnsi="Times New Roman"/>
                <w:bCs/>
                <w:sz w:val="24"/>
                <w:szCs w:val="24"/>
              </w:rPr>
              <w:t>Biological</w:t>
            </w:r>
            <w:r w:rsidR="003D4056" w:rsidRPr="0046529A">
              <w:rPr>
                <w:rFonts w:ascii="Times New Roman" w:hAnsi="Times New Roman"/>
                <w:bCs/>
                <w:sz w:val="24"/>
                <w:szCs w:val="24"/>
                <w:lang w:val="bg-BG"/>
              </w:rPr>
              <w:t xml:space="preserve"> </w:t>
            </w:r>
            <w:r w:rsidR="003D4056" w:rsidRPr="0046529A">
              <w:rPr>
                <w:rFonts w:ascii="Times New Roman" w:hAnsi="Times New Roman"/>
                <w:bCs/>
                <w:sz w:val="24"/>
                <w:szCs w:val="24"/>
              </w:rPr>
              <w:t>Products</w:t>
            </w:r>
            <w:r w:rsidR="003D4056" w:rsidRPr="0046529A">
              <w:rPr>
                <w:rFonts w:ascii="Times New Roman" w:hAnsi="Times New Roman"/>
                <w:bCs/>
                <w:sz w:val="24"/>
                <w:szCs w:val="24"/>
                <w:lang w:val="bg-BG"/>
              </w:rPr>
              <w:t>,</w:t>
            </w:r>
            <w:r w:rsidR="003D4056" w:rsidRPr="0046529A">
              <w:rPr>
                <w:rFonts w:ascii="Times New Roman" w:eastAsia="MS Mincho" w:hAnsi="Times New Roman"/>
                <w:sz w:val="24"/>
                <w:szCs w:val="24"/>
                <w:lang w:val="bg-BG" w:eastAsia="ja-JP"/>
              </w:rPr>
              <w:t xml:space="preserve"> (щам </w:t>
            </w:r>
            <w:r w:rsidR="003D4056" w:rsidRPr="0046529A">
              <w:rPr>
                <w:rFonts w:ascii="Times New Roman" w:eastAsia="MS Mincho" w:hAnsi="Times New Roman"/>
                <w:sz w:val="24"/>
                <w:szCs w:val="24"/>
                <w:lang w:eastAsia="ja-JP"/>
              </w:rPr>
              <w:t>Neethling</w:t>
            </w:r>
            <w:r w:rsidR="003D4056" w:rsidRPr="0046529A">
              <w:rPr>
                <w:rFonts w:ascii="Times New Roman" w:eastAsia="MS Mincho" w:hAnsi="Times New Roman"/>
                <w:sz w:val="24"/>
                <w:szCs w:val="24"/>
                <w:lang w:val="bg-BG" w:eastAsia="ja-JP"/>
              </w:rPr>
              <w:t xml:space="preserve">), доставени от ваксинната банка за ЗНД ваксини на ЕС, които покриха нуждите на първата кампания за кръгова ваксинация, като за втората и третата ваксинационна кампания бях ползвани съответно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"Lumpyvax" (тип </w:t>
            </w:r>
            <w:r w:rsidR="003D4056" w:rsidRPr="0046529A">
              <w:rPr>
                <w:rFonts w:ascii="Times New Roman" w:hAnsi="Times New Roman"/>
                <w:sz w:val="24"/>
                <w:szCs w:val="24"/>
                <w:lang w:val="en-US"/>
              </w:rPr>
              <w:t>SIS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), MSD Animal </w:t>
            </w:r>
            <w:r w:rsidR="003D405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Health, Intervet, Южна Африка (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275 000 дози) и OBP (Нийтлинг щам) - 350 000 доз</w:t>
            </w:r>
            <w:r w:rsidR="003D405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и, като и двете са закупени и доставени от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Южна Африка</w:t>
            </w:r>
            <w:r w:rsidR="003D405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</w:t>
            </w:r>
          </w:p>
          <w:p w:rsidR="00A32AC9" w:rsidRPr="0046529A" w:rsidRDefault="003D4056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Кампаниите за информиране и образоване на заинтересовани лица и групи бяха също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част от контрола и превантивна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та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стратегия срещу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ЗНД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От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момента на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откриване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ЗНД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Гърция редица работни групи, семинари, включително 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 проведени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каскадни обучения з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а ветеринарните експерти са били осъществявани, заедно с разработването на инструкции и издаването на брошури, които са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раздадени на фермерите. 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Освен това, 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създадени са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специален уеб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-линк и телефон за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връзка 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извънредни обстоятелства, които позволяват на фермерите да имат всекидневна комуникация с всички 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заинтересовани </w:t>
            </w:r>
            <w:r w:rsidR="00A32AC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лица.</w:t>
            </w:r>
          </w:p>
          <w:p w:rsidR="00A67390" w:rsidRPr="0046529A" w:rsidRDefault="00A67390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</w:p>
          <w:p w:rsidR="008603B6" w:rsidRPr="0046529A" w:rsidRDefault="008603B6" w:rsidP="0046529A">
            <w:pPr>
              <w:spacing w:before="120"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bg-BG"/>
              </w:rPr>
            </w:pPr>
            <w:r w:rsidRPr="0046529A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bg-BG"/>
              </w:rPr>
              <w:lastRenderedPageBreak/>
              <w:t>Ш</w:t>
            </w:r>
            <w:r w:rsidR="00A67390" w:rsidRPr="0046529A">
              <w:rPr>
                <w:rFonts w:ascii="Times New Roman" w:eastAsia="Times New Roman" w:hAnsi="Times New Roman"/>
                <w:b/>
                <w:i/>
                <w:sz w:val="24"/>
                <w:szCs w:val="24"/>
                <w:lang w:val="bg-BG"/>
              </w:rPr>
              <w:t>ап</w:t>
            </w:r>
          </w:p>
          <w:p w:rsidR="00A67390" w:rsidRPr="0046529A" w:rsidRDefault="00A67390" w:rsidP="0046529A">
            <w:pPr>
              <w:spacing w:before="120"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Огнища на болестта са регистрирани </w:t>
            </w:r>
            <w:r w:rsidR="00EA4570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у нас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през 90-те години на миналия век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в южните райони на страната (1991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–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р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айона на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Ямбол, 1993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–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в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Хасков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ска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област и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през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1996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–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в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област Ямбол).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Последната поява на болестта </w:t>
            </w:r>
            <w:r w:rsidR="00EA4570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в България бе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през 2011 г., когато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шап </w:t>
            </w:r>
            <w:r w:rsidR="00EA4570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бе констатиран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за първи път в област Бургас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, установен лабораторно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в тъканни проби от диви свине и потвърден като серотип О.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След проведено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то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серологично изследване болестта е намерена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и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в домашни животни (1 говеда, 14 овце, 12 кози и 8 прасета) в село Кости, Бургаска област.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Наложените и предприети незабавните мерки са били в пълно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съответствие с Директива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на Съвета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2003/85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/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ЕО от 29 септември 2003 г. относно мерки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те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на Общността за контрол на болестта шап.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 След това,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до месец април 2011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се е наблюдавала появата на още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10 огнища 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болестта, в най-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югоизточн</w:t>
            </w:r>
            <w:r w:rsidR="008603B6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ите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гранични региони на страната.</w:t>
            </w:r>
          </w:p>
          <w:p w:rsidR="00A67390" w:rsidRPr="0046529A" w:rsidRDefault="00793CA1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аболяване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то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е ендемично в Република Турция, независимо че европейската част от страната (Турска Тракия) се приема за свободна от заболяването с прилагане на ваксинация.  В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ъ</w:t>
            </w:r>
            <w:r w:rsidR="00A6739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преки това обаче, разпространението на заболяването и появата на новия серотип А на шапния вирус следва да бъдат достатъчно основание за увеличаване на бдителността и за много по-широко обхватен надзор.</w:t>
            </w:r>
          </w:p>
          <w:p w:rsidR="006A0D69" w:rsidRPr="0046529A" w:rsidRDefault="006A0D69" w:rsidP="0046529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2D30A4" w:rsidRPr="0046529A" w:rsidRDefault="00621D13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lang w:val="bg-BG"/>
              </w:rPr>
              <w:t>Чума по дребните преживни</w:t>
            </w:r>
          </w:p>
          <w:p w:rsidR="001C446B" w:rsidRPr="0046529A" w:rsidRDefault="00621D13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Това заболяване никога не 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беше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констатирано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територията на България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до 23.06.2018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 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Заболяването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е ендемично в Турция, където се прилага политика на ваксинация.  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Констатираните огнища на болестта</w:t>
            </w:r>
            <w:r w:rsidR="00380FE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през 2018 г.</w:t>
            </w:r>
            <w:r w:rsidR="00FF327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 с. Воден, обл. Ямбол, както и това в с. Кости, обл. Бургас са в близост до границата с Турция (на по-малко от 10 км)</w:t>
            </w:r>
            <w:r w:rsidR="001C446B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1C446B" w:rsidRPr="0046529A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(</w:t>
            </w:r>
            <w:r w:rsidR="001C446B" w:rsidRPr="0046529A">
              <w:rPr>
                <w:rFonts w:ascii="Times New Roman" w:hAnsi="Times New Roman"/>
                <w:noProof/>
                <w:color w:val="000000"/>
                <w:sz w:val="24"/>
                <w:szCs w:val="24"/>
                <w:lang w:val="bg-BG"/>
              </w:rPr>
              <w:t xml:space="preserve">фигура </w:t>
            </w:r>
            <w:r w:rsidR="001C446B" w:rsidRPr="0046529A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 xml:space="preserve">1, </w:t>
            </w:r>
            <w:r w:rsidR="001C446B" w:rsidRPr="0046529A">
              <w:rPr>
                <w:rFonts w:ascii="Times New Roman" w:hAnsi="Times New Roman"/>
                <w:noProof/>
                <w:color w:val="000000"/>
                <w:sz w:val="24"/>
                <w:szCs w:val="24"/>
                <w:lang w:val="bg-BG"/>
              </w:rPr>
              <w:t>таблица</w:t>
            </w:r>
            <w:r w:rsidR="001C446B" w:rsidRPr="0046529A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 xml:space="preserve"> 1)</w:t>
            </w:r>
            <w:r w:rsidR="001C446B" w:rsidRPr="0046529A">
              <w:rPr>
                <w:rFonts w:ascii="Times New Roman" w:hAnsi="Times New Roman"/>
                <w:noProof/>
                <w:color w:val="000000"/>
                <w:sz w:val="24"/>
                <w:szCs w:val="24"/>
                <w:lang w:val="bg-BG"/>
              </w:rPr>
              <w:t>.</w:t>
            </w:r>
          </w:p>
          <w:p w:rsidR="00EE4EA1" w:rsidRPr="0046529A" w:rsidDel="00FF3277" w:rsidRDefault="00EE4EA1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tbl>
            <w:tblPr>
              <w:tblW w:w="0" w:type="auto"/>
              <w:tblLook w:val="04A0"/>
            </w:tblPr>
            <w:tblGrid>
              <w:gridCol w:w="9071"/>
            </w:tblGrid>
            <w:tr w:rsidR="00EE4EA1" w:rsidRPr="0046529A" w:rsidTr="0046529A">
              <w:tc>
                <w:tcPr>
                  <w:tcW w:w="9061" w:type="dxa"/>
                  <w:shd w:val="clear" w:color="auto" w:fill="auto"/>
                </w:tcPr>
                <w:p w:rsidR="00EE4EA1" w:rsidRPr="0046529A" w:rsidRDefault="001C446B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В двете огнища са наблюдавани леки клинични признаци (2 овце във Воден и 10 овце в Кости са показали клинични признаци), като са потвърдени лабораторно с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PCR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и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AgELISA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. </w:t>
                  </w:r>
                  <w:r w:rsidR="00E911E9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Болестта се прояви в неочаквана лека форма (атипична). Клиничните признаци при овце включваха носни изтечения, треска два-три дни, кървави изтечения от ануса на 3 овце, лезии в устаната кухина. </w:t>
                  </w:r>
                  <w:r w:rsidR="002973B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Няколко случая с изтечения от носа и очите са наблюдавани при кози в с. Воден. Само една овца в с. Воден е починала, като не са наблюдавани клинични признаци при млади животни, въпреки че в селото е имало налични такива (на възраст 4-5 месеца). </w:t>
                  </w:r>
                </w:p>
                <w:p w:rsidR="00EE4EA1" w:rsidRPr="0046529A" w:rsidRDefault="00DF21B0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2060"/>
                      <w:sz w:val="24"/>
                      <w:szCs w:val="24"/>
                      <w:lang w:val="en-US"/>
                    </w:rPr>
                  </w:pPr>
                  <w:r>
                    <w:rPr>
                      <w:noProof/>
                      <w:lang w:val="bg-BG" w:eastAsia="bg-BG"/>
                    </w:rPr>
                    <w:drawing>
                      <wp:inline distT="0" distB="0" distL="0" distR="0">
                        <wp:extent cx="5760720" cy="2072640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60720" cy="2072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E4EA1" w:rsidRPr="0046529A" w:rsidRDefault="002973B1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lang w:val="bg-BG"/>
                    </w:rPr>
                    <w:t>Фигура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lang w:val="ru-RU"/>
                    </w:rPr>
                    <w:t xml:space="preserve"> 1. </w:t>
                  </w:r>
                  <w:r w:rsidRPr="0046529A">
                    <w:rPr>
                      <w:rFonts w:ascii="Times New Roman" w:hAnsi="Times New Roman"/>
                      <w:noProof/>
                      <w:lang w:val="bg-BG"/>
                    </w:rPr>
                    <w:t>Местоположение на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lang w:val="bg-BG"/>
                    </w:rPr>
                    <w:t>огнищата на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lang w:val="en-US"/>
                    </w:rPr>
                    <w:t>PPR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lang w:val="bg-BG"/>
                    </w:rPr>
                    <w:t>с реф. номера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lang w:val="en-US"/>
                    </w:rPr>
                    <w:t>ADNS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1 </w:t>
                  </w:r>
                  <w:r w:rsidRPr="0046529A">
                    <w:rPr>
                      <w:rFonts w:ascii="Times New Roman" w:hAnsi="Times New Roman"/>
                      <w:noProof/>
                      <w:lang w:val="bg-BG"/>
                    </w:rPr>
                    <w:t>и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2/2018 </w:t>
                  </w:r>
                  <w:r w:rsidRPr="0046529A">
                    <w:rPr>
                      <w:rFonts w:ascii="Times New Roman" w:hAnsi="Times New Roman"/>
                      <w:noProof/>
                      <w:lang w:val="bg-BG"/>
                    </w:rPr>
                    <w:t>и установените 3 и 10-км ограничителни зони.</w:t>
                  </w:r>
                </w:p>
                <w:p w:rsidR="00EE4EA1" w:rsidRPr="0046529A" w:rsidRDefault="00EE4EA1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</w:pPr>
                </w:p>
                <w:p w:rsidR="00EE4EA1" w:rsidRPr="0046529A" w:rsidRDefault="002973B1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en-US"/>
                    </w:rPr>
                    <w:t>Ta</w:t>
                  </w: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bg-BG"/>
                    </w:rPr>
                    <w:t>блица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1.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Основна информация относно огнища на 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en-US"/>
                    </w:rPr>
                    <w:t>PPR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bg-BG"/>
                    </w:rPr>
                    <w:t>с реф. номера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en-US"/>
                    </w:rPr>
                    <w:t>ADNS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 xml:space="preserve"> 1 </w:t>
                  </w:r>
                  <w:r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bg-BG"/>
                    </w:rPr>
                    <w:t>и</w:t>
                  </w:r>
                  <w:r w:rsidR="00EE4EA1"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 xml:space="preserve"> 2/2018</w:t>
                  </w:r>
                </w:p>
                <w:tbl>
                  <w:tblPr>
                    <w:tblW w:w="10297" w:type="dxa"/>
                    <w:tblBorders>
                      <w:top w:val="single" w:sz="8" w:space="0" w:color="9BBB59"/>
                      <w:left w:val="single" w:sz="8" w:space="0" w:color="9BBB59"/>
                      <w:bottom w:val="single" w:sz="8" w:space="0" w:color="9BBB59"/>
                      <w:right w:val="single" w:sz="8" w:space="0" w:color="9BBB59"/>
                    </w:tblBorders>
                    <w:tblLook w:val="04A0"/>
                  </w:tblPr>
                  <w:tblGrid>
                    <w:gridCol w:w="459"/>
                    <w:gridCol w:w="857"/>
                    <w:gridCol w:w="1232"/>
                    <w:gridCol w:w="1023"/>
                    <w:gridCol w:w="1862"/>
                    <w:gridCol w:w="887"/>
                    <w:gridCol w:w="892"/>
                    <w:gridCol w:w="882"/>
                    <w:gridCol w:w="749"/>
                    <w:gridCol w:w="557"/>
                    <w:gridCol w:w="897"/>
                  </w:tblGrid>
                  <w:tr w:rsidR="00EE4EA1" w:rsidRPr="0046529A" w:rsidTr="00EE4EA1">
                    <w:trPr>
                      <w:trHeight w:val="2084"/>
                    </w:trPr>
                    <w:tc>
                      <w:tcPr>
                        <w:tcW w:w="459" w:type="dxa"/>
                        <w:tcBorders>
                          <w:top w:val="single" w:sz="8" w:space="0" w:color="9BBB59"/>
                          <w:left w:val="single" w:sz="8" w:space="0" w:color="9BBB59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ind w:left="113" w:right="113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lastRenderedPageBreak/>
                          <w:t>ADNS No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2973B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Област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2973B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Обшина</w:t>
                        </w:r>
                      </w:p>
                    </w:tc>
                    <w:tc>
                      <w:tcPr>
                        <w:tcW w:w="838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2973B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Населено място</w:t>
                        </w:r>
                      </w:p>
                    </w:tc>
                    <w:tc>
                      <w:tcPr>
                        <w:tcW w:w="1880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2973B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Дата на потвърждение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2973B1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 xml:space="preserve">Брой на положителните за вируса на </w:t>
                        </w: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PPR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животни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Общ брой ДПЖ</w:t>
                        </w:r>
                        <w:r w:rsidR="002973B1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 xml:space="preserve"> в засегнатите стопанства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F965FF" w:rsidP="00F965FF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Обш брой на стопанствата за ДПЖ в засегнатите населени места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760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Общ брой  ДПЖ в засегнатите населени места</w:t>
                        </w:r>
                      </w:p>
                    </w:tc>
                    <w:tc>
                      <w:tcPr>
                        <w:tcW w:w="561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Total number of goats in the affected villages</w:t>
                        </w:r>
                      </w:p>
                    </w:tc>
                    <w:tc>
                      <w:tcPr>
                        <w:tcW w:w="921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single" w:sz="8" w:space="0" w:color="9BBB59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Total number of animals culled in the affected villages</w:t>
                        </w:r>
                      </w:p>
                    </w:tc>
                  </w:tr>
                  <w:tr w:rsidR="00EE4EA1" w:rsidRPr="0046529A" w:rsidTr="00EE4EA1">
                    <w:tc>
                      <w:tcPr>
                        <w:tcW w:w="459" w:type="dxa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Ямбол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Болярово</w:t>
                        </w:r>
                      </w:p>
                    </w:tc>
                    <w:tc>
                      <w:tcPr>
                        <w:tcW w:w="8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Воден</w:t>
                        </w:r>
                      </w:p>
                    </w:tc>
                    <w:tc>
                      <w:tcPr>
                        <w:tcW w:w="18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19.06.2018(NRL)</w:t>
                        </w:r>
                      </w:p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23.06.2018 (EURL)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603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21</w:t>
                        </w:r>
                      </w:p>
                    </w:tc>
                    <w:tc>
                      <w:tcPr>
                        <w:tcW w:w="76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1057</w:t>
                        </w:r>
                      </w:p>
                    </w:tc>
                    <w:tc>
                      <w:tcPr>
                        <w:tcW w:w="5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351</w:t>
                        </w:r>
                      </w:p>
                    </w:tc>
                    <w:tc>
                      <w:tcPr>
                        <w:tcW w:w="921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1408</w:t>
                        </w:r>
                      </w:p>
                    </w:tc>
                  </w:tr>
                  <w:tr w:rsidR="00EE4EA1" w:rsidRPr="0046529A" w:rsidTr="00EE4EA1">
                    <w:tc>
                      <w:tcPr>
                        <w:tcW w:w="459" w:type="dxa"/>
                        <w:tcBorders>
                          <w:top w:val="nil"/>
                          <w:left w:val="single" w:sz="8" w:space="0" w:color="9BBB59"/>
                          <w:bottom w:val="single" w:sz="8" w:space="0" w:color="9BBB59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Бургас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Царево</w:t>
                        </w:r>
                      </w:p>
                    </w:tc>
                    <w:tc>
                      <w:tcPr>
                        <w:tcW w:w="838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24370B" w:rsidRDefault="00F965FF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K</w:t>
                        </w: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ости</w:t>
                        </w:r>
                      </w:p>
                    </w:tc>
                    <w:tc>
                      <w:tcPr>
                        <w:tcW w:w="1880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28.06.2018 (NRL)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924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184</w:t>
                        </w:r>
                      </w:p>
                    </w:tc>
                    <w:tc>
                      <w:tcPr>
                        <w:tcW w:w="919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760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415</w:t>
                        </w:r>
                      </w:p>
                    </w:tc>
                    <w:tc>
                      <w:tcPr>
                        <w:tcW w:w="561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123</w:t>
                        </w:r>
                      </w:p>
                    </w:tc>
                    <w:tc>
                      <w:tcPr>
                        <w:tcW w:w="921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single" w:sz="8" w:space="0" w:color="9BBB59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538</w:t>
                        </w:r>
                      </w:p>
                    </w:tc>
                  </w:tr>
                </w:tbl>
                <w:p w:rsidR="00EE4EA1" w:rsidRPr="0046529A" w:rsidRDefault="00EE4EA1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</w:pPr>
                </w:p>
                <w:p w:rsidR="00EE4EA1" w:rsidRPr="0046529A" w:rsidRDefault="00D31145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Пет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нови огнища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(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фиг.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 xml:space="preserve"> 2 and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табл.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2) (5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обекта за ДПЖ в различни населени места в общ. Болярово, обл. Ямбол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)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са регистрирани през м. юли в рамките на вирусологичния надзор в 3 и 10 км ограничителни зони около огнището в с. Воден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);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По време на клиничите прегледи в рамките на надзора не са регистрирани клинични признаци или съмнения за възникване на болестта.</w:t>
                  </w:r>
                </w:p>
                <w:p w:rsidR="00EE4EA1" w:rsidRPr="0046529A" w:rsidRDefault="00DF21B0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noProof/>
                      <w:lang w:val="bg-BG" w:eastAsia="bg-BG"/>
                    </w:rPr>
                    <w:drawing>
                      <wp:inline distT="0" distB="0" distL="0" distR="0">
                        <wp:extent cx="4130040" cy="2369820"/>
                        <wp:effectExtent l="19050" t="0" r="3810" b="0"/>
                        <wp:docPr id="2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30040" cy="23698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E4EA1" w:rsidRPr="0046529A" w:rsidRDefault="00EA2D3D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bg-BG"/>
                    </w:rPr>
                    <w:t>Фигура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ru-RU"/>
                    </w:rPr>
                    <w:t xml:space="preserve"> 2.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="00AF5EE3"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 xml:space="preserve">Местоположение на огниша с реф. Номера </w:t>
                  </w:r>
                  <w:r w:rsidR="00EE4EA1" w:rsidRPr="0046529A">
                    <w:rPr>
                      <w:rFonts w:ascii="Times New Roman" w:hAnsi="Times New Roman"/>
                      <w:noProof/>
                      <w:lang w:val="en-US"/>
                    </w:rPr>
                    <w:t>ADNS</w:t>
                  </w:r>
                  <w:r w:rsidR="00EE4EA1"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3 - 7/2018 </w:t>
                  </w:r>
                  <w:r w:rsidR="00AF5EE3" w:rsidRPr="0046529A">
                    <w:rPr>
                      <w:rFonts w:ascii="Times New Roman" w:hAnsi="Times New Roman"/>
                      <w:noProof/>
                      <w:lang w:val="bg-BG"/>
                    </w:rPr>
                    <w:t>в обш. Болярово</w:t>
                  </w:r>
                </w:p>
                <w:p w:rsidR="00EE4EA1" w:rsidRPr="0046529A" w:rsidRDefault="00EA2D3D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en-US"/>
                    </w:rPr>
                    <w:t>Ta</w:t>
                  </w: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bg-BG"/>
                    </w:rPr>
                    <w:t>блица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2.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  <w:r w:rsidR="00AF5EE3"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bg-BG"/>
                    </w:rPr>
                    <w:t>Основна информация за огнища с реф. номера</w:t>
                  </w:r>
                  <w:r w:rsidR="00AF5EE3"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 xml:space="preserve"> </w:t>
                  </w:r>
                  <w:r w:rsidR="00AF5EE3"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en-US"/>
                    </w:rPr>
                    <w:t>ADNS</w:t>
                  </w:r>
                  <w:r w:rsidR="00AF5EE3" w:rsidRPr="0046529A"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  <w:t xml:space="preserve"> 3 - 7/2018</w:t>
                  </w:r>
                </w:p>
                <w:tbl>
                  <w:tblPr>
                    <w:tblW w:w="10297" w:type="dxa"/>
                    <w:tblBorders>
                      <w:top w:val="single" w:sz="8" w:space="0" w:color="9BBB59"/>
                      <w:left w:val="single" w:sz="8" w:space="0" w:color="9BBB59"/>
                      <w:bottom w:val="single" w:sz="8" w:space="0" w:color="9BBB59"/>
                      <w:right w:val="single" w:sz="8" w:space="0" w:color="9BBB59"/>
                    </w:tblBorders>
                    <w:tblLook w:val="04A0"/>
                  </w:tblPr>
                  <w:tblGrid>
                    <w:gridCol w:w="459"/>
                    <w:gridCol w:w="861"/>
                    <w:gridCol w:w="1249"/>
                    <w:gridCol w:w="1023"/>
                    <w:gridCol w:w="1838"/>
                    <w:gridCol w:w="893"/>
                    <w:gridCol w:w="896"/>
                    <w:gridCol w:w="888"/>
                    <w:gridCol w:w="743"/>
                    <w:gridCol w:w="555"/>
                    <w:gridCol w:w="892"/>
                  </w:tblGrid>
                  <w:tr w:rsidR="00EE4EA1" w:rsidRPr="0046529A" w:rsidTr="00EE4EA1">
                    <w:trPr>
                      <w:trHeight w:val="2084"/>
                    </w:trPr>
                    <w:tc>
                      <w:tcPr>
                        <w:tcW w:w="460" w:type="dxa"/>
                        <w:tcBorders>
                          <w:top w:val="single" w:sz="8" w:space="0" w:color="9BBB59"/>
                          <w:left w:val="single" w:sz="8" w:space="0" w:color="9BBB59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ind w:left="113" w:right="113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ADNS No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AF5EE3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Област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AF5EE3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Община</w:t>
                        </w:r>
                      </w:p>
                    </w:tc>
                    <w:tc>
                      <w:tcPr>
                        <w:tcW w:w="1016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AF5EE3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Населено място</w:t>
                        </w:r>
                      </w:p>
                    </w:tc>
                    <w:tc>
                      <w:tcPr>
                        <w:tcW w:w="1839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24370B" w:rsidRDefault="00EA2D3D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Дата на потвърждение</w:t>
                        </w:r>
                      </w:p>
                    </w:tc>
                    <w:tc>
                      <w:tcPr>
                        <w:tcW w:w="894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EA2D3D" w:rsidP="00EA2D3D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 xml:space="preserve">Брой на положителните за вирус на </w:t>
                        </w: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PPR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животни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EA2D3D" w:rsidP="00EA2D3D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Общ брой ДПЖ в засегнатите обекти</w:t>
                        </w:r>
                      </w:p>
                    </w:tc>
                    <w:tc>
                      <w:tcPr>
                        <w:tcW w:w="889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EA2D3D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Обш брой на обектите за ДПЖ в засегнатите населени места</w:t>
                        </w:r>
                      </w:p>
                    </w:tc>
                    <w:tc>
                      <w:tcPr>
                        <w:tcW w:w="743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24370B" w:rsidRDefault="00EA2D3D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Общ брой ДПЖ в засегнатите обекти</w:t>
                        </w:r>
                      </w:p>
                    </w:tc>
                    <w:tc>
                      <w:tcPr>
                        <w:tcW w:w="555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Total number of goats in the affected villages</w:t>
                        </w:r>
                      </w:p>
                    </w:tc>
                    <w:tc>
                      <w:tcPr>
                        <w:tcW w:w="893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single" w:sz="8" w:space="0" w:color="9BBB59"/>
                        </w:tcBorders>
                        <w:shd w:val="clear" w:color="auto" w:fill="FFFFFF"/>
                        <w:textDirection w:val="btL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ind w:left="113" w:right="113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Total number of animals culled in the affected villages</w:t>
                        </w:r>
                      </w:p>
                    </w:tc>
                  </w:tr>
                  <w:tr w:rsidR="00EE4EA1" w:rsidRPr="0046529A" w:rsidTr="00EE4EA1">
                    <w:tc>
                      <w:tcPr>
                        <w:tcW w:w="460" w:type="dxa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861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Yambol</w:t>
                        </w:r>
                      </w:p>
                    </w:tc>
                    <w:tc>
                      <w:tcPr>
                        <w:tcW w:w="1250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Bolyarovo</w:t>
                        </w:r>
                      </w:p>
                    </w:tc>
                    <w:tc>
                      <w:tcPr>
                        <w:tcW w:w="1016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Sharkovo</w:t>
                        </w:r>
                      </w:p>
                    </w:tc>
                    <w:tc>
                      <w:tcPr>
                        <w:tcW w:w="1839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09.07.2018 (EURL)</w:t>
                        </w:r>
                      </w:p>
                    </w:tc>
                    <w:tc>
                      <w:tcPr>
                        <w:tcW w:w="8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311</w:t>
                        </w:r>
                      </w:p>
                    </w:tc>
                    <w:tc>
                      <w:tcPr>
                        <w:tcW w:w="889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16</w:t>
                        </w:r>
                      </w:p>
                    </w:tc>
                    <w:tc>
                      <w:tcPr>
                        <w:tcW w:w="743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1317</w:t>
                        </w:r>
                      </w:p>
                    </w:tc>
                    <w:tc>
                      <w:tcPr>
                        <w:tcW w:w="555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93</w:t>
                        </w:r>
                      </w:p>
                    </w:tc>
                    <w:tc>
                      <w:tcPr>
                        <w:tcW w:w="893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  <w:t>1410</w:t>
                        </w:r>
                      </w:p>
                    </w:tc>
                  </w:tr>
                  <w:tr w:rsidR="00EE4EA1" w:rsidRPr="0046529A" w:rsidTr="00EE4EA1">
                    <w:tc>
                      <w:tcPr>
                        <w:tcW w:w="460" w:type="dxa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861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1250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1016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1839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8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671</w:t>
                        </w:r>
                      </w:p>
                    </w:tc>
                    <w:tc>
                      <w:tcPr>
                        <w:tcW w:w="889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</w:p>
                    </w:tc>
                    <w:tc>
                      <w:tcPr>
                        <w:tcW w:w="743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555" w:type="dxa"/>
                        <w:vMerge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893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</w:tr>
                  <w:tr w:rsidR="00EE4EA1" w:rsidRPr="0046529A" w:rsidTr="00EE4EA1">
                    <w:tc>
                      <w:tcPr>
                        <w:tcW w:w="460" w:type="dxa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5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Yambol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Bolyarovo</w:t>
                        </w:r>
                      </w:p>
                    </w:tc>
                    <w:tc>
                      <w:tcPr>
                        <w:tcW w:w="10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Krainovo</w:t>
                        </w:r>
                      </w:p>
                    </w:tc>
                    <w:tc>
                      <w:tcPr>
                        <w:tcW w:w="183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09.07.2018 (EURL)</w:t>
                        </w:r>
                      </w:p>
                    </w:tc>
                    <w:tc>
                      <w:tcPr>
                        <w:tcW w:w="8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38</w:t>
                        </w:r>
                      </w:p>
                    </w:tc>
                    <w:tc>
                      <w:tcPr>
                        <w:tcW w:w="8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7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155</w:t>
                        </w:r>
                      </w:p>
                    </w:tc>
                    <w:tc>
                      <w:tcPr>
                        <w:tcW w:w="55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22</w:t>
                        </w:r>
                      </w:p>
                    </w:tc>
                    <w:tc>
                      <w:tcPr>
                        <w:tcW w:w="89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177</w:t>
                        </w:r>
                      </w:p>
                    </w:tc>
                  </w:tr>
                  <w:tr w:rsidR="00EE4EA1" w:rsidRPr="0046529A" w:rsidTr="00EE4EA1">
                    <w:tc>
                      <w:tcPr>
                        <w:tcW w:w="460" w:type="dxa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6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Yambol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Bolyarovo</w:t>
                        </w:r>
                      </w:p>
                    </w:tc>
                    <w:tc>
                      <w:tcPr>
                        <w:tcW w:w="10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Strandzha</w:t>
                        </w:r>
                      </w:p>
                    </w:tc>
                    <w:tc>
                      <w:tcPr>
                        <w:tcW w:w="183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09.07.2018 (EURL)</w:t>
                        </w:r>
                      </w:p>
                    </w:tc>
                    <w:tc>
                      <w:tcPr>
                        <w:tcW w:w="8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41</w:t>
                        </w:r>
                      </w:p>
                    </w:tc>
                    <w:tc>
                      <w:tcPr>
                        <w:tcW w:w="8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7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171</w:t>
                        </w:r>
                      </w:p>
                    </w:tc>
                    <w:tc>
                      <w:tcPr>
                        <w:tcW w:w="55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4</w:t>
                        </w:r>
                      </w:p>
                    </w:tc>
                    <w:tc>
                      <w:tcPr>
                        <w:tcW w:w="89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175</w:t>
                        </w:r>
                      </w:p>
                    </w:tc>
                  </w:tr>
                  <w:tr w:rsidR="00EE4EA1" w:rsidRPr="0046529A" w:rsidTr="00EE4EA1">
                    <w:tc>
                      <w:tcPr>
                        <w:tcW w:w="460" w:type="dxa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7</w:t>
                        </w:r>
                      </w:p>
                    </w:tc>
                    <w:tc>
                      <w:tcPr>
                        <w:tcW w:w="86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Yambol</w:t>
                        </w:r>
                      </w:p>
                    </w:tc>
                    <w:tc>
                      <w:tcPr>
                        <w:tcW w:w="12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Bolyarovo</w:t>
                        </w:r>
                      </w:p>
                    </w:tc>
                    <w:tc>
                      <w:tcPr>
                        <w:tcW w:w="101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Bolarovo</w:t>
                        </w:r>
                      </w:p>
                    </w:tc>
                    <w:tc>
                      <w:tcPr>
                        <w:tcW w:w="183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18.07.2018 (EURL)</w:t>
                        </w:r>
                      </w:p>
                    </w:tc>
                    <w:tc>
                      <w:tcPr>
                        <w:tcW w:w="8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</w:t>
                        </w:r>
                      </w:p>
                    </w:tc>
                    <w:tc>
                      <w:tcPr>
                        <w:tcW w:w="89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203</w:t>
                        </w:r>
                      </w:p>
                    </w:tc>
                    <w:tc>
                      <w:tcPr>
                        <w:tcW w:w="8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8</w:t>
                        </w:r>
                      </w:p>
                    </w:tc>
                    <w:tc>
                      <w:tcPr>
                        <w:tcW w:w="7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1262</w:t>
                        </w:r>
                      </w:p>
                    </w:tc>
                    <w:tc>
                      <w:tcPr>
                        <w:tcW w:w="55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159</w:t>
                        </w:r>
                      </w:p>
                    </w:tc>
                    <w:tc>
                      <w:tcPr>
                        <w:tcW w:w="89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2060"/>
                            <w:sz w:val="20"/>
                            <w:szCs w:val="20"/>
                            <w:lang w:val="en-US"/>
                          </w:rPr>
                          <w:t>*</w:t>
                        </w:r>
                      </w:p>
                    </w:tc>
                  </w:tr>
                </w:tbl>
                <w:p w:rsidR="00EE4EA1" w:rsidRPr="0046529A" w:rsidRDefault="00EE4EA1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0"/>
                      <w:szCs w:val="20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*</w:t>
                  </w:r>
                  <w:r w:rsidR="00EA2D3D" w:rsidRPr="0046529A">
                    <w:rPr>
                      <w:rFonts w:ascii="Times New Roman" w:hAnsi="Times New Roman"/>
                      <w:noProof/>
                      <w:color w:val="000000"/>
                      <w:szCs w:val="24"/>
                      <w:lang w:val="bg-BG"/>
                    </w:rPr>
                    <w:t xml:space="preserve">Само стопанствата, в които има потвърден лабораторен резултат се смятат за епидемиологична единица и са обект на депопулация. </w:t>
                  </w:r>
                </w:p>
                <w:p w:rsidR="00EE4EA1" w:rsidRPr="0046529A" w:rsidRDefault="00EE4EA1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0"/>
                      <w:szCs w:val="20"/>
                      <w:lang w:val="en-US"/>
                    </w:rPr>
                  </w:pPr>
                </w:p>
                <w:p w:rsidR="008557A3" w:rsidRPr="0046529A" w:rsidRDefault="002511EF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Всички стопансвта са потвърдени чрез получени положителни резултати от вирусологично изследване.</w:t>
                  </w:r>
                  <w:r w:rsidR="008557A3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 В засегнатите населени места не са открити серологично положителни животни.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</w:p>
                <w:p w:rsidR="008557A3" w:rsidRPr="0046529A" w:rsidRDefault="008557A3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</w:p>
                <w:p w:rsidR="00EE4EA1" w:rsidRPr="0046529A" w:rsidRDefault="008557A3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Предприети мерки </w:t>
                  </w:r>
                </w:p>
                <w:p w:rsidR="00EE4EA1" w:rsidRPr="0046529A" w:rsidRDefault="008557A3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Предприетите мерки от БАБХ са основани на Директива 92/119 и на националния контингенс план, както следва: </w:t>
                  </w:r>
                </w:p>
                <w:p w:rsidR="008557A3" w:rsidRPr="0046529A" w:rsidRDefault="008557A3" w:rsidP="0046529A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lastRenderedPageBreak/>
                    <w:t xml:space="preserve">Убиване по хуманен начин и унищожаване на всички възприемчиви животни в засегнатите наелени места. Само последното огнище с реф. номер 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ADNS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7/2018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е взето решение да се приложи стемпинг аут само на положителното стопанство. </w:t>
                  </w:r>
                </w:p>
                <w:p w:rsidR="00EE4EA1" w:rsidRPr="0046529A" w:rsidRDefault="008557A3" w:rsidP="0046529A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Установяване на предпазни (3 км) и надзорни (10 км) зони около засегнатите населени места.</w:t>
                  </w:r>
                </w:p>
                <w:p w:rsidR="00876F19" w:rsidRPr="0046529A" w:rsidRDefault="00876F19" w:rsidP="0046529A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Вземане на проби за серологичен и вирусологичен надзор от ДПЖ във всички населени места в предпазните и надзорните зони (за установяване на 5% разпространение с 95% достоверност на база епидемиологична единица, което в случая е едно населено място).</w:t>
                  </w:r>
                </w:p>
                <w:p w:rsidR="00EE4EA1" w:rsidRPr="0046529A" w:rsidRDefault="00876F19" w:rsidP="0046529A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Клинични прегледи във всички стопанства за ДПЖ в общините, граничещи с Турция.</w:t>
                  </w:r>
                </w:p>
                <w:p w:rsidR="00A04770" w:rsidRPr="0046529A" w:rsidRDefault="00A04770" w:rsidP="0046529A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Многократни дезинфекции в засегнатите населени места. </w:t>
                  </w:r>
                </w:p>
                <w:p w:rsidR="00EE4EA1" w:rsidRPr="0046529A" w:rsidRDefault="002C753D" w:rsidP="0046529A">
                  <w:pPr>
                    <w:numPr>
                      <w:ilvl w:val="0"/>
                      <w:numId w:val="13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Забрана на движения от възприемчивите видове в и извън зоните. </w:t>
                  </w:r>
                </w:p>
                <w:p w:rsidR="002C753D" w:rsidRPr="0046529A" w:rsidRDefault="002C753D" w:rsidP="0046529A">
                  <w:pPr>
                    <w:spacing w:after="0" w:line="240" w:lineRule="auto"/>
                    <w:ind w:left="720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</w:p>
                <w:p w:rsidR="00EE4EA1" w:rsidRPr="0046529A" w:rsidRDefault="002C753D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С Решение за изпълнение на Комисията (ЕС) 2018/954 от 04.07.2018 г. за въвеждане на опредлени предпазни мерки за превенция на разпространението на чума по дребните преживни животни в България </w:t>
                  </w:r>
                  <w:r w:rsidR="005D479B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се забрани движението на  дребни преживни животни, сперма, ембриони и яйцеклетки от дребни преживни животни от общините Царево, Малко Търново, Средец, Приморско, Созопол от област Бургас, както и общините Болярово и Елхово от област Ямбол към други части на България, други държави членки и трети страни. </w:t>
                  </w:r>
                </w:p>
                <w:p w:rsidR="00EE4EA1" w:rsidRPr="0046529A" w:rsidRDefault="00DF21B0" w:rsidP="0046529A">
                  <w:pPr>
                    <w:spacing w:after="0" w:line="240" w:lineRule="auto"/>
                    <w:jc w:val="center"/>
                    <w:rPr>
                      <w:noProof/>
                      <w:lang w:val="en-US" w:eastAsia="bg-BG"/>
                    </w:rPr>
                  </w:pPr>
                  <w:r>
                    <w:rPr>
                      <w:noProof/>
                      <w:lang w:val="bg-BG" w:eastAsia="bg-BG"/>
                    </w:rPr>
                    <w:drawing>
                      <wp:inline distT="0" distB="0" distL="0" distR="0">
                        <wp:extent cx="4000500" cy="2506980"/>
                        <wp:effectExtent l="19050" t="0" r="0" b="0"/>
                        <wp:docPr id="3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0500" cy="25069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E4EA1" w:rsidRPr="0046529A" w:rsidRDefault="00F6664D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bg-BG"/>
                    </w:rPr>
                    <w:t>Фигура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ru-RU"/>
                    </w:rPr>
                    <w:t xml:space="preserve"> 3.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 xml:space="preserve">Рестриктирани зони, съгласно Решение за изпълнение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>2018/954/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en-US"/>
                    </w:rPr>
                    <w:t>E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К</w:t>
                  </w:r>
                </w:p>
                <w:p w:rsidR="00EE4EA1" w:rsidRPr="0046529A" w:rsidRDefault="00F6664D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en-US"/>
                    </w:rPr>
                    <w:t>T</w:t>
                  </w: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bg-BG"/>
                    </w:rPr>
                    <w:t>аблица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ru-RU"/>
                    </w:rPr>
                    <w:t xml:space="preserve"> 3.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 xml:space="preserve">Брой стопанства и брой дребни преживни животни в рестриктираните зони, съгласно Решение за изпълнение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>2018/954/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en-US"/>
                    </w:rPr>
                    <w:t>E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К</w:t>
                  </w:r>
                  <w:r w:rsidRPr="0046529A">
                    <w:rPr>
                      <w:rFonts w:ascii="Times New Roman" w:hAnsi="Times New Roman"/>
                      <w:noProof/>
                      <w:lang w:val="ru-RU"/>
                    </w:rPr>
                    <w:t xml:space="preserve"> </w:t>
                  </w:r>
                </w:p>
                <w:p w:rsidR="00EE4EA1" w:rsidRPr="0046529A" w:rsidRDefault="00EE4EA1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sz w:val="24"/>
                      <w:szCs w:val="24"/>
                      <w:lang w:val="ru-RU"/>
                    </w:rPr>
                  </w:pPr>
                </w:p>
                <w:tbl>
                  <w:tblPr>
                    <w:tblW w:w="8249" w:type="dxa"/>
                    <w:jc w:val="center"/>
                    <w:tblBorders>
                      <w:top w:val="single" w:sz="8" w:space="0" w:color="9BBB59"/>
                      <w:left w:val="single" w:sz="8" w:space="0" w:color="9BBB59"/>
                      <w:bottom w:val="single" w:sz="8" w:space="0" w:color="9BBB59"/>
                      <w:right w:val="single" w:sz="8" w:space="0" w:color="9BBB59"/>
                    </w:tblBorders>
                    <w:tblLook w:val="04A0"/>
                  </w:tblPr>
                  <w:tblGrid>
                    <w:gridCol w:w="1947"/>
                    <w:gridCol w:w="1975"/>
                    <w:gridCol w:w="2494"/>
                    <w:gridCol w:w="1833"/>
                  </w:tblGrid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tcBorders>
                          <w:top w:val="single" w:sz="8" w:space="0" w:color="9BBB59"/>
                          <w:left w:val="single" w:sz="8" w:space="0" w:color="9BBB59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B6623C" w:rsidRDefault="00B6623C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bCs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Област</w:t>
                        </w:r>
                      </w:p>
                    </w:tc>
                    <w:tc>
                      <w:tcPr>
                        <w:tcW w:w="1975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FA101F" w:rsidRDefault="00B6623C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bCs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Община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B6623C" w:rsidRDefault="00B6623C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bCs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Брой стопанства за ДПЖ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single" w:sz="8" w:space="0" w:color="9BBB59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B6623C" w:rsidRDefault="00B6623C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bCs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Брой ДПЖ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 w:val="restart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bCs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Burgas</w:t>
                        </w: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S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redets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297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17283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Sozopol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186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9528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Primorsko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142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7844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Small Tarnovo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162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3131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Tsarevo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237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4057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 w:val="restart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bCs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Yambol</w:t>
                        </w: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Bolyarovo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261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7718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1947" w:type="dxa"/>
                        <w:vMerge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</w:p>
                    </w:tc>
                    <w:tc>
                      <w:tcPr>
                        <w:tcW w:w="197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Elhovo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569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14009</w:t>
                        </w:r>
                      </w:p>
                    </w:tc>
                  </w:tr>
                  <w:tr w:rsidR="00EE4EA1" w:rsidRPr="0046529A" w:rsidTr="00EE4EA1">
                    <w:trPr>
                      <w:trHeight w:val="57"/>
                      <w:jc w:val="center"/>
                    </w:trPr>
                    <w:tc>
                      <w:tcPr>
                        <w:tcW w:w="3922" w:type="dxa"/>
                        <w:gridSpan w:val="2"/>
                        <w:tcBorders>
                          <w:top w:val="nil"/>
                          <w:left w:val="single" w:sz="8" w:space="0" w:color="9BBB59"/>
                          <w:bottom w:val="single" w:sz="8" w:space="0" w:color="9BBB59"/>
                          <w:right w:val="single" w:sz="8" w:space="0" w:color="9BBB59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b/>
                            <w:bCs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Total</w:t>
                        </w:r>
                      </w:p>
                    </w:tc>
                    <w:tc>
                      <w:tcPr>
                        <w:tcW w:w="2494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nil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1854</w:t>
                        </w:r>
                      </w:p>
                    </w:tc>
                    <w:tc>
                      <w:tcPr>
                        <w:tcW w:w="1833" w:type="dxa"/>
                        <w:tcBorders>
                          <w:top w:val="nil"/>
                          <w:left w:val="nil"/>
                          <w:bottom w:val="single" w:sz="8" w:space="0" w:color="9BBB59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FA101F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63570</w:t>
                        </w:r>
                      </w:p>
                    </w:tc>
                  </w:tr>
                </w:tbl>
                <w:p w:rsidR="00EE4EA1" w:rsidRPr="0046529A" w:rsidRDefault="00EE4EA1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</w:p>
                <w:p w:rsidR="00EE4EA1" w:rsidRPr="0046529A" w:rsidRDefault="00695096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i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Допълнителни предприети мерки </w:t>
                  </w:r>
                </w:p>
                <w:p w:rsidR="00EE4EA1" w:rsidRPr="0046529A" w:rsidRDefault="004D6711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Активен надзор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>(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клинични прегледи и вземане на проби за вирусологини и серологични изследвания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) </w:t>
                  </w:r>
                  <w:r w:rsidR="00D56F54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с цел откриване на</w:t>
                  </w:r>
                  <w:r w:rsidR="00D56F54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5% </w:t>
                  </w:r>
                  <w:r w:rsidR="00D56F54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разпространение с</w:t>
                  </w:r>
                  <w:r w:rsidR="00D56F54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95% </w:t>
                  </w:r>
                  <w:r w:rsidR="00D56F54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достоверност</w:t>
                  </w:r>
                  <w:r w:rsidR="00AB5D6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(</w:t>
                  </w:r>
                  <w:r w:rsidR="00AB5D6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за епизоотична единица се счита едно населено място</w:t>
                  </w:r>
                  <w:r w:rsidR="00AB5D6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>), както следва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>:</w:t>
                  </w:r>
                </w:p>
                <w:p w:rsidR="00355EAD" w:rsidRPr="0046529A" w:rsidRDefault="00AB5D61" w:rsidP="0046529A">
                  <w:pPr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lastRenderedPageBreak/>
                    <w:t xml:space="preserve">Във всички епизоотични единици в предпазните (3 км) и надзорните (10 км) зони около засегнатите населени места (фиг.4) (клинични прегледи и вземане на проби в периода 20.06 – 20.07.2018) </w:t>
                  </w:r>
                  <w:r w:rsidR="00355EAD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– всички проби са били отрицателни за вируса на </w:t>
                  </w:r>
                  <w:r w:rsidR="00355EAD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PPR</w:t>
                  </w:r>
                  <w:r w:rsidR="00355EAD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  <w:r w:rsidR="00355EAD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и за антитела.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 </w:t>
                  </w:r>
                </w:p>
                <w:p w:rsidR="00EE4EA1" w:rsidRPr="0046529A" w:rsidRDefault="00355EAD" w:rsidP="0046529A">
                  <w:pPr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Увеличената надзорна зона (фигура 4), покриваща </w:t>
                  </w:r>
                  <w:r w:rsidR="00F260DE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всички епизоотични единици в общините по границата с Турция (клинични прегледи и вземане на проби за периода 09.07.2018 – 20.07.2018) – всички проби са били отрицателни за вируса на </w:t>
                  </w:r>
                  <w:r w:rsidR="00F260DE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PPR</w:t>
                  </w:r>
                  <w:r w:rsidR="00F260DE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  <w:r w:rsidR="00F260DE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и антитела.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 </w:t>
                  </w:r>
                </w:p>
                <w:p w:rsidR="00EE4EA1" w:rsidRPr="0046529A" w:rsidRDefault="00F260DE" w:rsidP="0046529A">
                  <w:pPr>
                    <w:numPr>
                      <w:ilvl w:val="0"/>
                      <w:numId w:val="14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>В 20-км зони около засегнатите населени места (клинични прегледи и вземане на проби за периода 30.07 – 03.08.2018) са установени сероположителни животни, както е посочено на фиг. 5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>.</w:t>
                  </w:r>
                </w:p>
                <w:p w:rsidR="00EE4EA1" w:rsidRPr="0046529A" w:rsidRDefault="00EE4EA1" w:rsidP="0046529A">
                  <w:pPr>
                    <w:spacing w:after="0" w:line="240" w:lineRule="auto"/>
                    <w:ind w:left="720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</w:p>
                <w:p w:rsidR="00EE4EA1" w:rsidRPr="0046529A" w:rsidRDefault="00DF21B0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 w:eastAsia="bg-BG"/>
                    </w:rPr>
                    <w:drawing>
                      <wp:inline distT="0" distB="0" distL="0" distR="0">
                        <wp:extent cx="5966460" cy="2118360"/>
                        <wp:effectExtent l="19050" t="0" r="0" b="0"/>
                        <wp:docPr id="4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66460" cy="21183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E4EA1" w:rsidRPr="0046529A" w:rsidRDefault="00F260DE" w:rsidP="0046529A">
                  <w:pPr>
                    <w:spacing w:before="240" w:after="0" w:line="240" w:lineRule="auto"/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bg-BG"/>
                    </w:rPr>
                    <w:t>Фигура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lang w:val="ru-RU"/>
                    </w:rPr>
                    <w:t xml:space="preserve"> 4.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 xml:space="preserve">Огнища на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en-US"/>
                    </w:rPr>
                    <w:t>PPR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в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1) 3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en-US"/>
                    </w:rPr>
                    <w:t>km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предпазни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и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10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en-US"/>
                    </w:rPr>
                    <w:t>km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надзорни зони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; 2)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>увеличена надзорна зона от 09.07.2018 г.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>; 3) 20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lang w:val="en-US"/>
                    </w:rPr>
                    <w:t>km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lang w:val="bg-BG"/>
                    </w:rPr>
                    <w:t xml:space="preserve">надзорни зони около огнищата от 30.07.2018 г. </w:t>
                  </w:r>
                </w:p>
                <w:p w:rsidR="00EE4EA1" w:rsidRPr="0046529A" w:rsidRDefault="00F260DE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Броят на </w:t>
                  </w:r>
                  <w:r w:rsidR="00843264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дребните преживни животни, изследвани серологично и вирусологично в периода юли-август е показан в табл. 4 по-долу. </w:t>
                  </w:r>
                </w:p>
                <w:p w:rsidR="00843264" w:rsidRPr="0046529A" w:rsidRDefault="00843264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</w:pPr>
                </w:p>
                <w:p w:rsidR="00EE4EA1" w:rsidRPr="0046529A" w:rsidRDefault="00843264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bg-BG"/>
                    </w:rPr>
                    <w:t>Таблица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4.</w:t>
                  </w:r>
                  <w:r w:rsidR="00EE4EA1"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Брой ДПЖ изследвани серологично и вирусологично за 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en-US"/>
                    </w:rPr>
                    <w:t>PPR</w:t>
                  </w:r>
                  <w:r w:rsidRPr="0046529A"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bg-BG"/>
                    </w:rPr>
                    <w:t xml:space="preserve"> в Югоизточна България за периода юли-август </w:t>
                  </w:r>
                </w:p>
                <w:tbl>
                  <w:tblPr>
                    <w:tblW w:w="8171" w:type="dxa"/>
                    <w:jc w:val="center"/>
                    <w:tblBorders>
                      <w:top w:val="single" w:sz="8" w:space="0" w:color="9BBB59"/>
                      <w:left w:val="single" w:sz="8" w:space="0" w:color="9BBB59"/>
                      <w:bottom w:val="single" w:sz="8" w:space="0" w:color="9BBB59"/>
                      <w:right w:val="single" w:sz="8" w:space="0" w:color="9BBB59"/>
                    </w:tblBorders>
                    <w:tblLook w:val="04A0"/>
                  </w:tblPr>
                  <w:tblGrid>
                    <w:gridCol w:w="1842"/>
                    <w:gridCol w:w="2644"/>
                    <w:gridCol w:w="1842"/>
                    <w:gridCol w:w="1843"/>
                  </w:tblGrid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bottom"/>
                        <w:hideMark/>
                      </w:tcPr>
                      <w:p w:rsidR="00EE4EA1" w:rsidRPr="0024370B" w:rsidRDefault="00843264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Област</w:t>
                        </w: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bottom"/>
                        <w:hideMark/>
                      </w:tcPr>
                      <w:p w:rsidR="00EE4EA1" w:rsidRPr="0024370B" w:rsidRDefault="00843264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Община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bottom"/>
                        <w:hideMark/>
                      </w:tcPr>
                      <w:p w:rsidR="00EE4EA1" w:rsidRPr="0024370B" w:rsidRDefault="00843264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Брой ДПЖ, изследвани серологично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single" w:sz="24" w:space="0" w:color="9BBB59"/>
                          <w:right w:val="nil"/>
                        </w:tcBorders>
                        <w:shd w:val="clear" w:color="auto" w:fill="FFFFFF"/>
                        <w:vAlign w:val="bottom"/>
                        <w:hideMark/>
                      </w:tcPr>
                      <w:p w:rsidR="00EE4EA1" w:rsidRPr="0024370B" w:rsidRDefault="00843264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Брой ДПЖ, изследвани вирусологично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textDirection w:val="btLr"/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ind w:left="113" w:right="113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Yambol</w:t>
                        </w: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Bolyarovo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4328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4328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Straldzha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(10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ot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20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km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zone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)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740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740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Elhovo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4598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4598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Tundsha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(10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or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20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km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zone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)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301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301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textDirection w:val="btLr"/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ind w:left="113" w:right="113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Burgas</w:t>
                        </w: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Tsarevo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1278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1887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Malko</w:t>
                        </w: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 xml:space="preserve"> </w:t>
                        </w: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Tarnovo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1488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1488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Sredets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2823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2823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Promorsko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278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278</w:t>
                        </w:r>
                      </w:p>
                    </w:tc>
                  </w:tr>
                  <w:tr w:rsidR="00EE4EA1" w:rsidRPr="0046529A" w:rsidTr="00EE4EA1">
                    <w:trPr>
                      <w:jc w:val="center"/>
                    </w:trPr>
                    <w:tc>
                      <w:tcPr>
                        <w:tcW w:w="1842" w:type="dxa"/>
                        <w:vMerge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vAlign w:val="center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Pomorie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60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E6EED5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60</w:t>
                        </w:r>
                      </w:p>
                    </w:tc>
                  </w:tr>
                  <w:tr w:rsidR="00EE4EA1" w:rsidRPr="0046529A" w:rsidTr="00EE4EA1">
                    <w:trPr>
                      <w:cantSplit/>
                      <w:trHeight w:val="232"/>
                      <w:jc w:val="center"/>
                    </w:trPr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FFFFFF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Haskovo</w:t>
                        </w:r>
                      </w:p>
                    </w:tc>
                    <w:tc>
                      <w:tcPr>
                        <w:tcW w:w="264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FA101F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en-US"/>
                          </w:rPr>
                          <w:t>Topolovgrad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417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417</w:t>
                        </w:r>
                      </w:p>
                    </w:tc>
                  </w:tr>
                  <w:tr w:rsidR="00EE4EA1" w:rsidRPr="0046529A" w:rsidTr="00EE4EA1">
                    <w:trPr>
                      <w:cantSplit/>
                      <w:trHeight w:val="232"/>
                      <w:jc w:val="center"/>
                    </w:trPr>
                    <w:tc>
                      <w:tcPr>
                        <w:tcW w:w="4486" w:type="dxa"/>
                        <w:gridSpan w:val="2"/>
                        <w:tcBorders>
                          <w:top w:val="nil"/>
                          <w:left w:val="single" w:sz="8" w:space="0" w:color="9BBB59"/>
                          <w:bottom w:val="nil"/>
                          <w:right w:val="single" w:sz="8" w:space="0" w:color="9BBB59"/>
                        </w:tcBorders>
                        <w:shd w:val="clear" w:color="auto" w:fill="C2D69B"/>
                        <w:hideMark/>
                      </w:tcPr>
                      <w:p w:rsidR="00EE4EA1" w:rsidRPr="0024370B" w:rsidRDefault="00843264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bg-BG"/>
                          </w:rPr>
                          <w:t>Общо</w:t>
                        </w:r>
                      </w:p>
                    </w:tc>
                    <w:tc>
                      <w:tcPr>
                        <w:tcW w:w="18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C2D69B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16311</w:t>
                        </w:r>
                      </w:p>
                    </w:tc>
                    <w:tc>
                      <w:tcPr>
                        <w:tcW w:w="1843" w:type="dxa"/>
                        <w:tcBorders>
                          <w:top w:val="nil"/>
                          <w:left w:val="nil"/>
                          <w:bottom w:val="nil"/>
                          <w:right w:val="single" w:sz="8" w:space="0" w:color="9BBB59"/>
                        </w:tcBorders>
                        <w:shd w:val="clear" w:color="auto" w:fill="C2D69B"/>
                        <w:hideMark/>
                      </w:tcPr>
                      <w:p w:rsidR="00EE4EA1" w:rsidRPr="001B5B14" w:rsidRDefault="00EE4EA1" w:rsidP="00EE4EA1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</w:pPr>
                        <w:r w:rsidRPr="001B5B14">
                          <w:rPr>
                            <w:rFonts w:ascii="Times New Roman" w:eastAsia="Times New Roman" w:hAnsi="Times New Roman"/>
                            <w:b/>
                            <w:noProof/>
                            <w:color w:val="000000"/>
                            <w:sz w:val="20"/>
                            <w:szCs w:val="20"/>
                            <w:lang w:val="ru-RU"/>
                          </w:rPr>
                          <w:t>16920</w:t>
                        </w:r>
                      </w:p>
                    </w:tc>
                  </w:tr>
                </w:tbl>
                <w:p w:rsidR="00EE4EA1" w:rsidRPr="0046529A" w:rsidRDefault="00EE4EA1" w:rsidP="0046529A">
                  <w:pPr>
                    <w:spacing w:after="0" w:line="240" w:lineRule="auto"/>
                    <w:rPr>
                      <w:rFonts w:ascii="Times New Roman" w:hAnsi="Times New Roman"/>
                      <w:noProof/>
                      <w:color w:val="000000"/>
                      <w:sz w:val="24"/>
                      <w:szCs w:val="24"/>
                      <w:lang w:val="ru-RU"/>
                    </w:rPr>
                  </w:pPr>
                </w:p>
                <w:p w:rsidR="00EE4EA1" w:rsidRPr="0046529A" w:rsidRDefault="00FA18F7" w:rsidP="0046529A">
                  <w:pPr>
                    <w:spacing w:after="0" w:line="240" w:lineRule="auto"/>
                    <w:ind w:right="-142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</w:pPr>
                  <w:r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 xml:space="preserve">В 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 xml:space="preserve">рамките на </w:t>
                  </w:r>
                  <w:r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>надзора в 20-км зони около огнищата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 xml:space="preserve"> в областите Бургас, Ямбол и Хасково, включващ вземане на проби от дребни преживни животни за откриване на 5% разпространение с 95% достоверност, общо 7026 проби са взети и изпратени в Националната референтна лаборатория за чума по дребните преживни животни. От тези проби 102 са били сероположителни или съмнителни за 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bg-BG"/>
                    </w:rPr>
                    <w:t>PPR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  <w:t xml:space="preserve">. 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 xml:space="preserve">Тези проби са изпратени в Референтната лаборатория на ЕС за 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bg-BG"/>
                    </w:rPr>
                    <w:t>PPR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 xml:space="preserve"> – 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bg-BG"/>
                    </w:rPr>
                    <w:t>CIRAD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  <w:t xml:space="preserve">, </w:t>
                  </w:r>
                  <w:r w:rsidR="00557942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 xml:space="preserve">Франция, като повечето от тях (94) са потвърдени. </w:t>
                  </w:r>
                  <w:r w:rsidR="009B47AB"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>Местоположението на стопанствата, в които са констатирани сероположителни животни, са показани на фигура 5 по-долу.</w:t>
                  </w:r>
                </w:p>
                <w:p w:rsidR="00EE4EA1" w:rsidRPr="0046529A" w:rsidRDefault="00DF21B0" w:rsidP="0046529A">
                  <w:pPr>
                    <w:spacing w:after="0" w:line="240" w:lineRule="auto"/>
                    <w:ind w:right="-142"/>
                    <w:jc w:val="both"/>
                    <w:rPr>
                      <w:noProof/>
                      <w:lang w:val="en-US" w:eastAsia="bg-BG"/>
                    </w:rPr>
                  </w:pPr>
                  <w:r>
                    <w:rPr>
                      <w:noProof/>
                      <w:lang w:val="bg-BG" w:eastAsia="bg-BG"/>
                    </w:rPr>
                    <w:lastRenderedPageBreak/>
                    <w:drawing>
                      <wp:inline distT="0" distB="0" distL="0" distR="0">
                        <wp:extent cx="5844540" cy="3459480"/>
                        <wp:effectExtent l="0" t="0" r="0" b="0"/>
                        <wp:docPr id="5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44540" cy="34594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E4EA1" w:rsidRPr="0046529A" w:rsidRDefault="009B47AB" w:rsidP="0046529A">
                  <w:pPr>
                    <w:spacing w:after="0" w:line="240" w:lineRule="auto"/>
                    <w:ind w:right="-142"/>
                    <w:jc w:val="both"/>
                    <w:rPr>
                      <w:rFonts w:ascii="Times New Roman" w:hAnsi="Times New Roman"/>
                      <w:noProof/>
                      <w:lang w:val="ru-RU" w:eastAsia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noProof/>
                      <w:lang w:val="bg-BG" w:eastAsia="bg-BG"/>
                    </w:rPr>
                    <w:t>Фигура</w:t>
                  </w:r>
                  <w:r w:rsidR="00EE4EA1" w:rsidRPr="0046529A">
                    <w:rPr>
                      <w:rFonts w:ascii="Times New Roman" w:hAnsi="Times New Roman"/>
                      <w:b/>
                      <w:noProof/>
                      <w:lang w:val="ru-RU" w:eastAsia="bg-BG"/>
                    </w:rPr>
                    <w:t xml:space="preserve"> 5. </w:t>
                  </w:r>
                  <w:r w:rsidRPr="0046529A">
                    <w:rPr>
                      <w:rFonts w:ascii="Times New Roman" w:hAnsi="Times New Roman"/>
                      <w:noProof/>
                      <w:lang w:val="bg-BG" w:eastAsia="bg-BG"/>
                    </w:rPr>
                    <w:t xml:space="preserve">Местоположение на стопанствата с констатирани сероположителни животни в рамките на активен надзор за </w:t>
                  </w:r>
                  <w:r w:rsidRPr="0046529A">
                    <w:rPr>
                      <w:rFonts w:ascii="Times New Roman" w:hAnsi="Times New Roman"/>
                      <w:noProof/>
                      <w:lang w:val="en-US" w:eastAsia="bg-BG"/>
                    </w:rPr>
                    <w:t>PPR</w:t>
                  </w:r>
                  <w:r w:rsidRPr="0046529A">
                    <w:rPr>
                      <w:rFonts w:ascii="Times New Roman" w:hAnsi="Times New Roman"/>
                      <w:noProof/>
                      <w:lang w:val="ru-RU" w:eastAsia="bg-BG"/>
                    </w:rPr>
                    <w:t xml:space="preserve">. </w:t>
                  </w:r>
                </w:p>
                <w:p w:rsidR="009B47AB" w:rsidRPr="0046529A" w:rsidRDefault="009B47AB" w:rsidP="0046529A">
                  <w:pPr>
                    <w:spacing w:after="0" w:line="240" w:lineRule="auto"/>
                    <w:ind w:right="-142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</w:pPr>
                </w:p>
                <w:p w:rsidR="00EE4EA1" w:rsidRPr="0046529A" w:rsidRDefault="00435965" w:rsidP="0046529A">
                  <w:pPr>
                    <w:spacing w:after="0" w:line="240" w:lineRule="auto"/>
                    <w:ind w:right="-142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</w:pPr>
                  <w:r w:rsidRPr="0046529A">
                    <w:rPr>
                      <w:rFonts w:ascii="Times New Roman" w:eastAsia="Times New Roman" w:hAnsi="Times New Roman"/>
                      <w:sz w:val="24"/>
                      <w:szCs w:val="24"/>
                      <w:lang w:val="bg-BG" w:eastAsia="bg-BG"/>
                    </w:rPr>
                    <w:t>БАБХ незабавно въведе следните мерки:</w:t>
                  </w:r>
                </w:p>
                <w:p w:rsidR="00EE4EA1" w:rsidRPr="0046529A" w:rsidRDefault="00E44432" w:rsidP="0046529A">
                  <w:pPr>
                    <w:numPr>
                      <w:ilvl w:val="0"/>
                      <w:numId w:val="15"/>
                    </w:numPr>
                    <w:spacing w:after="0" w:line="240" w:lineRule="auto"/>
                    <w:ind w:right="-142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 xml:space="preserve">Забрани достъпа до населените места, в които има стопанства с констатирани сероположителни или съмнителни за </w:t>
                  </w: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  <w:t>PPR</w:t>
                  </w: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ru-RU"/>
                    </w:rPr>
                    <w:t xml:space="preserve"> </w:t>
                  </w: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 xml:space="preserve">дребни преживни. </w:t>
                  </w:r>
                </w:p>
                <w:p w:rsidR="00EE4EA1" w:rsidRPr="0046529A" w:rsidRDefault="00E44432" w:rsidP="0046529A">
                  <w:pPr>
                    <w:numPr>
                      <w:ilvl w:val="0"/>
                      <w:numId w:val="15"/>
                    </w:numPr>
                    <w:spacing w:after="0" w:line="240" w:lineRule="auto"/>
                    <w:ind w:right="-142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Вземане на по 60 допълнителни проби за вирусологично и серологично изследване (или проби от всички животни, ако стадото се състои от по-малко от 60 животни) от всички 55 стада с констатирани сероположителни или съмнителни животни</w:t>
                  </w:r>
                  <w:r w:rsidR="00EE4EA1" w:rsidRPr="0046529A">
                    <w:rPr>
                      <w:rFonts w:ascii="Times New Roman" w:hAnsi="Times New Roman"/>
                      <w:sz w:val="24"/>
                      <w:szCs w:val="24"/>
                      <w:lang w:val="ru-RU"/>
                    </w:rPr>
                    <w:t>.</w:t>
                  </w:r>
                </w:p>
                <w:p w:rsidR="00EE4EA1" w:rsidRPr="0046529A" w:rsidRDefault="00E44432" w:rsidP="0046529A">
                  <w:pPr>
                    <w:numPr>
                      <w:ilvl w:val="0"/>
                      <w:numId w:val="15"/>
                    </w:numPr>
                    <w:spacing w:after="0" w:line="240" w:lineRule="auto"/>
                    <w:ind w:right="-142"/>
                    <w:jc w:val="both"/>
                    <w:rPr>
                      <w:rFonts w:ascii="Times New Roman" w:eastAsia="Times New Roman" w:hAnsi="Times New Roman"/>
                      <w:sz w:val="24"/>
                      <w:szCs w:val="24"/>
                      <w:lang w:val="ru-RU" w:eastAsia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Вземане на допълнителни проби от населените места в 10-км зони около населените места с констатирани сероположителни или съмнителни животни, показани на фиг. 5.</w:t>
                  </w:r>
                </w:p>
              </w:tc>
            </w:tr>
          </w:tbl>
          <w:p w:rsidR="00621D13" w:rsidRPr="0046529A" w:rsidRDefault="00621D13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6152C0" w:rsidRPr="0046529A" w:rsidRDefault="006152C0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52C0" w:rsidRPr="0046529A" w:rsidRDefault="00621D13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Шарка по овцете и козите</w:t>
            </w:r>
          </w:p>
          <w:p w:rsidR="00621D13" w:rsidRPr="0046529A" w:rsidRDefault="00621D13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През 2013 г. в България бяха потвърдени четири огнища на болестта, като </w:t>
            </w:r>
            <w:r w:rsidR="00EA4570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бяха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засегнати три административни области от страната – Бургас (септември 2013 г.), Благоевград (2 огнища през октомври 2013 г.) и Пловдив (декември 2013).  Незабавно б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я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ха предприети мерките, предвидени в Директива на Съвета 92/119, които успяха да ограничат по-нататъшното разпространение на болестта.</w:t>
            </w:r>
          </w:p>
          <w:p w:rsidR="00451F1E" w:rsidRPr="0046529A" w:rsidRDefault="00621D13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Шарката по овцете и козите бе в процес на разпространение в северните префектури на Гърция от началото на 2013 г. до 2015 г.  Заболяването се приема за ендемично в Турция, където се прилага политика на ваксинация</w:t>
            </w:r>
            <w:r w:rsidR="00935DD8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  Най-неотдавнашното огнище на болестта в европейската част на Турция е докладвано през юли (2017) в района на Текирдаг.</w:t>
            </w:r>
          </w:p>
        </w:tc>
      </w:tr>
      <w:tr w:rsidR="005741F7" w:rsidRPr="0046529A" w:rsidTr="0046529A">
        <w:tc>
          <w:tcPr>
            <w:tcW w:w="5000" w:type="pct"/>
            <w:shd w:val="clear" w:color="auto" w:fill="auto"/>
          </w:tcPr>
          <w:p w:rsidR="005741F7" w:rsidRPr="0046529A" w:rsidRDefault="00ED275A" w:rsidP="0046529A">
            <w:pPr>
              <w:pStyle w:val="a5"/>
              <w:numPr>
                <w:ilvl w:val="0"/>
                <w:numId w:val="12"/>
              </w:numPr>
              <w:tabs>
                <w:tab w:val="clear" w:pos="720"/>
              </w:tabs>
              <w:spacing w:before="120" w:after="0" w:line="240" w:lineRule="auto"/>
              <w:ind w:left="177" w:hanging="28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lastRenderedPageBreak/>
              <w:t>Цели на предлаганите мерки</w:t>
            </w:r>
          </w:p>
          <w:p w:rsidR="00451F1E" w:rsidRPr="0046529A" w:rsidRDefault="00ED275A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 </w:t>
            </w:r>
            <w:r w:rsidR="006A0D69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3753C4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Защита и предпазване на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здравето на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възприемчивите животински видове;</w:t>
            </w:r>
          </w:p>
          <w:p w:rsidR="00451F1E" w:rsidRPr="0046529A" w:rsidRDefault="00ED275A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 </w:t>
            </w:r>
            <w:r w:rsidR="006A0D69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3753C4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Бързо откриване на която и да било проява на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заразно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заболяване по животните;</w:t>
            </w:r>
          </w:p>
          <w:p w:rsidR="00451F1E" w:rsidRPr="0046529A" w:rsidRDefault="00ED275A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 </w:t>
            </w:r>
            <w:r w:rsidR="007E3DCA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E3578E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 Бърз и точен отговор и реакция на всяко огнище;</w:t>
            </w:r>
          </w:p>
          <w:p w:rsidR="00451F1E" w:rsidRPr="0046529A" w:rsidRDefault="00ED275A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lastRenderedPageBreak/>
              <w:t xml:space="preserve">Цел </w:t>
            </w:r>
            <w:r w:rsidR="00E3578E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="00C54C59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Повишаване на подготвеността за управление и ликвидиране на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заразни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болести по животните за всеки отделен случай на тяхно проявление;</w:t>
            </w:r>
          </w:p>
          <w:p w:rsidR="00451F1E" w:rsidRPr="0046529A" w:rsidRDefault="00ED275A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 </w:t>
            </w:r>
            <w:r w:rsidR="006A0D69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  <w:r w:rsidR="00E3578E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Запазване и поддържане на статута на освободеност на страната </w:t>
            </w:r>
            <w:r w:rsidR="00E4443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или на отделни територии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от такива болести </w:t>
            </w:r>
            <w:r w:rsidR="0044256D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рамките на вътрешно-Общностната и международната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търговия</w:t>
            </w:r>
            <w:r w:rsidR="0044256D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;</w:t>
            </w:r>
          </w:p>
          <w:p w:rsidR="00451F1E" w:rsidRPr="0046529A" w:rsidRDefault="0044256D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 </w:t>
            </w:r>
            <w:r w:rsidR="002D30A4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6: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Предотвратяване</w:t>
            </w:r>
            <w:r w:rsidR="00E4443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или намаляване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на рисковете от социално-икономически въздействия от проява на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заразни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болести по животните;</w:t>
            </w:r>
          </w:p>
          <w:p w:rsidR="005741F7" w:rsidRPr="0046529A" w:rsidRDefault="0044256D" w:rsidP="0046529A">
            <w:pPr>
              <w:pStyle w:val="a5"/>
              <w:numPr>
                <w:ilvl w:val="0"/>
                <w:numId w:val="10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Цел </w:t>
            </w:r>
            <w:r w:rsidR="002D30A4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7: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Да се предотврати проникването и</w:t>
            </w:r>
            <w:r w:rsidR="00E44432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/или да се намали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последващото разпространение в ЕС на транс-гранични болести по животните.</w:t>
            </w:r>
          </w:p>
          <w:p w:rsidR="00451F1E" w:rsidRPr="0046529A" w:rsidRDefault="00451F1E" w:rsidP="0046529A">
            <w:pPr>
              <w:pStyle w:val="a5"/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F23F62" w:rsidRPr="0046529A" w:rsidTr="0046529A">
        <w:tc>
          <w:tcPr>
            <w:tcW w:w="5000" w:type="pct"/>
            <w:shd w:val="clear" w:color="auto" w:fill="auto"/>
          </w:tcPr>
          <w:p w:rsidR="00EA0EF4" w:rsidRPr="0046529A" w:rsidRDefault="00103346" w:rsidP="0046529A">
            <w:pPr>
              <w:pStyle w:val="a5"/>
              <w:numPr>
                <w:ilvl w:val="0"/>
                <w:numId w:val="12"/>
              </w:numPr>
              <w:tabs>
                <w:tab w:val="clear" w:pos="720"/>
                <w:tab w:val="num" w:pos="319"/>
              </w:tabs>
              <w:spacing w:before="120" w:after="0" w:line="240" w:lineRule="auto"/>
              <w:ind w:left="35" w:hanging="35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lastRenderedPageBreak/>
              <w:t>Регионално взаимодействие със съседните държави-членки (ДЧ) на ЕС и с другите съседни трети държави с обхват на болестите, обхванати от настоящите мерки</w:t>
            </w:r>
          </w:p>
          <w:p w:rsidR="00EA0EF4" w:rsidRPr="0046529A" w:rsidRDefault="004B02E1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Изредените по-горе болести са доказано значими като трансгранична заплаха и риск, като това включва много държави и тяхното преодоляване би могло да бъде успешно само и единствено, когато борбата с тях е обект на координираните усилия на съседните държави и на международни инициативи</w:t>
            </w:r>
            <w:r w:rsidR="00E3578E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592FBE" w:rsidRPr="0046529A" w:rsidRDefault="004B02E1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Поради отсъствието на една единствена стратегия за здравеопазване на животните и по причина на прилагането на различни подходи  от отделните съседни държави (особено от ДЧ на ЕС и от тези, които не са членове на ЕС</w:t>
            </w:r>
            <w:r w:rsidR="00592FBE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), отнасящи се до въведените мерки за контрол, борба и предпазване, прозрачността, своевременният и ефикасен обмен на информация за епидемиологичната обстановка са от най-голямо значение и важност.</w:t>
            </w:r>
          </w:p>
          <w:p w:rsidR="003867D8" w:rsidRPr="0046529A" w:rsidRDefault="00592FBE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Редица инициативи, срещи, работа в мрежа, създаване на и участие в постоянни работни групи от експерти са инструментите, които трябва да изградят едно по-близко взаимодействие и взаимопомощ между отделните държави, като така борбата с тези заболявания се води по един по-взаимодействащ и хармонизиран начин.</w:t>
            </w:r>
          </w:p>
          <w:p w:rsidR="00255735" w:rsidRPr="0046529A" w:rsidRDefault="00255735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</w:tc>
      </w:tr>
      <w:tr w:rsidR="005741F7" w:rsidRPr="0046529A" w:rsidTr="0046529A">
        <w:tc>
          <w:tcPr>
            <w:tcW w:w="5000" w:type="pct"/>
            <w:shd w:val="clear" w:color="auto" w:fill="auto"/>
          </w:tcPr>
          <w:p w:rsidR="005741F7" w:rsidRPr="0046529A" w:rsidRDefault="00960D48" w:rsidP="0046529A">
            <w:pPr>
              <w:pStyle w:val="a5"/>
              <w:numPr>
                <w:ilvl w:val="0"/>
                <w:numId w:val="12"/>
              </w:numPr>
              <w:tabs>
                <w:tab w:val="clear" w:pos="720"/>
                <w:tab w:val="num" w:pos="319"/>
              </w:tabs>
              <w:spacing w:before="120" w:after="0" w:line="240" w:lineRule="auto"/>
              <w:ind w:left="35" w:firstLine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>Предвиждани и набелязани мерки за всяко отделно заболяване, чрез които да се постигнат целите, посочени в Поле № 2, по-горе</w:t>
            </w:r>
            <w:r w:rsidR="001D651B" w:rsidRPr="0046529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:</w:t>
            </w:r>
          </w:p>
          <w:p w:rsidR="00D730B4" w:rsidRPr="0046529A" w:rsidRDefault="00D730B4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</w:p>
          <w:p w:rsidR="00550577" w:rsidRPr="0046529A" w:rsidRDefault="00D325E9" w:rsidP="0046529A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u w:val="single"/>
                <w:lang w:val="bg-BG"/>
              </w:rPr>
              <w:t>Мерки за Цел № 1</w:t>
            </w:r>
            <w:r w:rsidR="0083073B" w:rsidRPr="0046529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:</w:t>
            </w:r>
          </w:p>
          <w:p w:rsidR="00550577" w:rsidRPr="0046529A" w:rsidRDefault="00E93D51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5</w:t>
            </w:r>
            <w:r w:rsidR="00550577" w:rsidRPr="0046529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.1. </w:t>
            </w:r>
            <w:r w:rsidR="00D325E9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Ваксинационна кампания</w:t>
            </w:r>
          </w:p>
          <w:p w:rsidR="0083073B" w:rsidRPr="0046529A" w:rsidRDefault="00D325E9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Ваксин</w:t>
            </w:r>
            <w:r w:rsidR="00463A1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иране срещу ЗНД на ЕПЖ през 2019-2021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г, както следва</w:t>
            </w:r>
            <w:r w:rsidR="0083073B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83073B" w:rsidRPr="0046529A" w:rsidRDefault="00D325E9" w:rsidP="0046529A">
            <w:pPr>
              <w:pStyle w:val="a5"/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Реваксиниране на цялата популац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ия на ЕПЖ, ваксинирана през предходната година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;</w:t>
            </w:r>
          </w:p>
          <w:p w:rsidR="00C10047" w:rsidRPr="0046529A" w:rsidRDefault="00C57D49" w:rsidP="0046529A">
            <w:pPr>
              <w:pStyle w:val="a5"/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Ваксиниране на 4</w:t>
            </w:r>
            <w:r w:rsidR="00C1004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-месечна възраст на младите животни, р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одени от ваксинирани през</w:t>
            </w:r>
            <w:r w:rsidR="00C1004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предходната година </w:t>
            </w:r>
            <w:r w:rsidR="00C1004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майки;</w:t>
            </w:r>
          </w:p>
          <w:p w:rsidR="0083073B" w:rsidRPr="0046529A" w:rsidRDefault="00C10047" w:rsidP="0046529A">
            <w:pPr>
              <w:pStyle w:val="a5"/>
              <w:numPr>
                <w:ilvl w:val="0"/>
                <w:numId w:val="3"/>
              </w:num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Ваксиниране на неваксинирани ЕПЖ, които са обект на международна или вътрешно-Общностна търговия</w:t>
            </w:r>
            <w:r w:rsidR="0083073B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F34F11" w:rsidRPr="0046529A" w:rsidRDefault="00F34F11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Планира се ваксинацията да се проведе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възможно най-рано през годината в зависимост от провеждането на тръжната процедура за доставка на ваксина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(като целта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е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да се постигне имунна попул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ация до края на април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)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 Младите ЕПЖ, ваксинирани в края на 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предходната година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ще бъдат о</w:t>
            </w:r>
            <w:r w:rsidR="00463A1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бект на реваксиниране през 2019-2021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г.,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като това бъде съобразено с предходното прилагане на ваксината.  ЕПЖ, родени от имунни крави, ще бъдат ваксинирани, когато навършат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4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-месечна възраст</w:t>
            </w:r>
            <w:r w:rsidR="00387FB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както това се препоръчва от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lastRenderedPageBreak/>
              <w:t>ЕК</w:t>
            </w:r>
            <w:r w:rsidR="00387FB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</w:t>
            </w:r>
          </w:p>
          <w:p w:rsidR="00F34F11" w:rsidRPr="0046529A" w:rsidRDefault="00F34F11" w:rsidP="0046529A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bg-BG"/>
              </w:rPr>
            </w:pPr>
          </w:p>
          <w:p w:rsidR="003753C4" w:rsidRPr="0046529A" w:rsidRDefault="0016030F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Оценката за броя ваксинални дози, които ще са необходими за </w:t>
            </w:r>
            <w:r w:rsidR="00463A16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всяка от календарните 2019-2021</w:t>
            </w:r>
            <w:r w:rsidR="00E6550F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г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. е 835.000 </w:t>
            </w:r>
            <w:r w:rsidR="002F2B58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като това число включва предвижданите загуби на ваксина в обем от </w:t>
            </w:r>
            <w:r w:rsidR="002F2B58" w:rsidRPr="0046529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8%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от цялото количество</w:t>
            </w:r>
            <w:r w:rsidR="002F2B58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="004855A6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6A0D69" w:rsidRPr="0046529A" w:rsidRDefault="006A0D69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</w:p>
          <w:p w:rsidR="005C7A44" w:rsidRPr="0046529A" w:rsidRDefault="005C7A44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Поставянето на ваксината трябва да се плати от бюджета на БАБХ.  БАБХ има право да делегира правото за поставяне на ваксината на частно-практикуващи ветеринарни лекари, като това следва да е разписано в споразумение (договор) и допълнително заплащане на тази услуга.  Във всички случаи ваксинирането трябва да е безплатно за селските стопани.</w:t>
            </w:r>
          </w:p>
          <w:p w:rsidR="005C7A44" w:rsidRPr="0046529A" w:rsidRDefault="005C7A44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bg-BG"/>
              </w:rPr>
            </w:pPr>
          </w:p>
          <w:p w:rsidR="005C7A44" w:rsidRPr="0046529A" w:rsidRDefault="005C7A44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Свързаните с ваксинирането дейности ще бъдат отразявани в ваксинни протоколи, които следва да съдържат точна и пълна информация за животновъдния обект, броя на животните, броя на използвани ваксинални дози и т.н., като тези данни следва да се отразяват от упълномощените /регистрираните/ ветеринарните лекари, извършващи ваксинирането, а контролирани от официалните ветеринарни лекари на регионално ниво.  Данните ще бъдат въвеждани също и в електронна информационна система на БАБХ (ВетИС).  </w:t>
            </w:r>
            <w:r w:rsidR="00D83E9A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Тъй като във функциониращата ЕС са налични също и координатите от географската информационна система (ГИС), тези данни биха могли да бъдат обект в последствие и на един гео-пространствен анализ, от който да се установят и евентуалните пропуски и празноти.</w:t>
            </w:r>
          </w:p>
          <w:p w:rsidR="00D83E9A" w:rsidRPr="0046529A" w:rsidRDefault="00D83E9A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val="bg-BG"/>
              </w:rPr>
            </w:pPr>
          </w:p>
          <w:p w:rsidR="00550577" w:rsidRPr="0046529A" w:rsidRDefault="00D83E9A" w:rsidP="004652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u w:val="single"/>
                <w:lang w:val="bg-BG"/>
              </w:rPr>
              <w:t>Мерки за Цел № 2</w:t>
            </w:r>
            <w:r w:rsidR="003753C4" w:rsidRPr="0046529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:</w:t>
            </w:r>
          </w:p>
          <w:p w:rsidR="00550577" w:rsidRPr="0046529A" w:rsidRDefault="00550577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</w:p>
          <w:p w:rsidR="00550577" w:rsidRPr="0046529A" w:rsidRDefault="00E93D51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5</w:t>
            </w:r>
            <w:r w:rsidR="00550577" w:rsidRPr="0046529A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 xml:space="preserve">.2. </w:t>
            </w:r>
            <w:r w:rsidR="00D83E9A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Клиничен надзор на ЕПЖ за шап</w:t>
            </w:r>
          </w:p>
          <w:p w:rsidR="00550577" w:rsidRPr="0046529A" w:rsidRDefault="00550577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2A0F34" w:rsidRPr="0046529A" w:rsidRDefault="00833E09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Клиничните прегледи трябва да се провеждат поне веднъж месечно и да обхванат шестте административни области по границата в южната част на страната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Бургас, Ямбол, Хасково, Кърджали, Смолян, Благоевград</w:t>
            </w:r>
            <w:r w:rsidR="00C57D49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като целта им е да се открие, колкото е възможно по-рано, евентуални признаци за проникване на болестта </w:t>
            </w:r>
            <w:r w:rsidR="002A0F34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r w:rsidR="00EA2B08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Р</w:t>
            </w: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азположените </w:t>
            </w:r>
            <w:r w:rsidR="00EA2B08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по границата с Турция </w:t>
            </w:r>
            <w:r w:rsidR="000E06AA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села</w:t>
            </w: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, включени в програма </w:t>
            </w:r>
            <w:r w:rsidR="00B36274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за Надзор на </w:t>
            </w:r>
            <w:r w:rsidR="00EA2B08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</w:t>
            </w:r>
            <w:r w:rsidR="00B36274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болестта шап по чифтокопитните животни в България пре</w:t>
            </w:r>
            <w:r w:rsidR="000925E5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з 2019 – 2021</w:t>
            </w:r>
            <w:r w:rsidR="00B36274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г. </w:t>
            </w:r>
            <w:r w:rsidR="00EA2B08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следва да бъдат изключени от настоящата програма</w:t>
            </w:r>
            <w:r w:rsidR="002A0F34" w:rsidRPr="0046529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="00EA2B08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</w:t>
            </w:r>
          </w:p>
          <w:p w:rsidR="00EA2B08" w:rsidRPr="0046529A" w:rsidRDefault="00EA2B08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bg-BG"/>
              </w:rPr>
            </w:pPr>
          </w:p>
          <w:p w:rsidR="00EA2B08" w:rsidRPr="0046529A" w:rsidRDefault="000E06AA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Всеки един животновъден </w:t>
            </w:r>
            <w:r w:rsidR="00EA2B08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обект трябва да се разглежда като отделна епидемиологична единица (епи-единица) и задължително следва да е обект на клинични прегледи.  Един такъв клиничен преглед следва да има за цел да инспектира значителен брой ЕПЖ ферми във всеки регион, така че да може да открие 5% </w:t>
            </w:r>
            <w:r w:rsidR="00830D48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преобладаване при 95% надеждност (това 59 обекта, които следва да бъдат посещавани всеки месец във всеки един от административните региони /области/).  Броят на животните, които трябва да бъдат обстойно прегледани във всеки отделен животновъден обект следва да се изчислява по същата схема и принцип.</w:t>
            </w:r>
          </w:p>
          <w:p w:rsidR="00830D48" w:rsidRPr="0046529A" w:rsidRDefault="00830D48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val="bg-BG"/>
              </w:rPr>
            </w:pPr>
          </w:p>
          <w:p w:rsidR="00830D48" w:rsidRPr="0046529A" w:rsidRDefault="00830D48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Всички клинични прегледи ще бъдат извършвани от официални ветеринарни лекари.  Тези надзорни дейности следва да бъдат отразявани в чек-листове, нарочно разработени за целта.  Данните ще бъдат въвеждани още и в електронен вид в информационната система на БАБХ (Вет-ИС).  По</w:t>
            </w:r>
            <w:r w:rsidR="009D1600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ради това, че ИС на БАБХ има 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възможност за използване на ГИС координати</w:t>
            </w:r>
            <w:r w:rsidR="009D1600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, тези данни биха могли в последствие да бъдат анализирани гео-пространствено, което ще позволи да се определят евентуалните пропуски и празноти.</w:t>
            </w:r>
          </w:p>
          <w:p w:rsidR="002A0F34" w:rsidRPr="0046529A" w:rsidRDefault="002A0F34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367"/>
              <w:gridCol w:w="2215"/>
              <w:gridCol w:w="2203"/>
              <w:gridCol w:w="2060"/>
            </w:tblGrid>
            <w:tr w:rsidR="001F2F65" w:rsidRPr="0046529A" w:rsidTr="0046529A">
              <w:tc>
                <w:tcPr>
                  <w:tcW w:w="2367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 xml:space="preserve">Регион (административна </w:t>
                  </w: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lastRenderedPageBreak/>
                    <w:t>област)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lastRenderedPageBreak/>
                    <w:t xml:space="preserve">Брой на животновъдните </w:t>
                  </w: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lastRenderedPageBreak/>
                    <w:t>обекти / ферми (с ЕПЖ)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lastRenderedPageBreak/>
                    <w:t>Брой на клиничните прегледи месечно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Брой на клиничните прегледи годишно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lastRenderedPageBreak/>
                    <w:t>Бургас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2389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Ямбол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1038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Хасково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7721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Кърджали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10563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Смолян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4916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Благоевград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4665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c>
                <w:tcPr>
                  <w:tcW w:w="2367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bg-BG"/>
                    </w:rPr>
                    <w:t>ОБЩО</w:t>
                  </w:r>
                </w:p>
              </w:tc>
              <w:tc>
                <w:tcPr>
                  <w:tcW w:w="2215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bg-BG"/>
                    </w:rPr>
                    <w:t>31292</w:t>
                  </w:r>
                </w:p>
              </w:tc>
              <w:tc>
                <w:tcPr>
                  <w:tcW w:w="220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  <w:t>354</w:t>
                  </w:r>
                </w:p>
              </w:tc>
              <w:tc>
                <w:tcPr>
                  <w:tcW w:w="206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  <w:t>4248</w:t>
                  </w:r>
                </w:p>
              </w:tc>
            </w:tr>
          </w:tbl>
          <w:p w:rsidR="00600DD7" w:rsidRPr="0046529A" w:rsidRDefault="00600DD7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val="ru-RU"/>
              </w:rPr>
            </w:pPr>
          </w:p>
          <w:p w:rsidR="00D61571" w:rsidRPr="0046529A" w:rsidRDefault="001F2F65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Животновъдните обекти, които ще бъдат посещавани всеки месец ще бъдат определени на местно /регионално/ ниво, но всеки месец посещенията трябва да са в различна група от животновъдни обекти.  Следните критерии трябва да се вземат предвид:</w:t>
            </w:r>
          </w:p>
          <w:p w:rsidR="00D61571" w:rsidRPr="0046529A" w:rsidRDefault="00D6157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разположение на животновъдния обект;</w:t>
            </w:r>
          </w:p>
          <w:p w:rsidR="00D61571" w:rsidRPr="0046529A" w:rsidRDefault="00D6157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="00352F7C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история на движенията на животни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;</w:t>
            </w:r>
          </w:p>
          <w:p w:rsidR="00D61571" w:rsidRPr="0046529A" w:rsidRDefault="00D6157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вид система на отглеждане (фермерско поведение);</w:t>
            </w:r>
          </w:p>
          <w:p w:rsidR="00D61571" w:rsidRPr="0046529A" w:rsidRDefault="00D6157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био-сигурност;</w:t>
            </w:r>
          </w:p>
          <w:p w:rsidR="001E4691" w:rsidRPr="0046529A" w:rsidRDefault="00D6157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размер </w:t>
            </w:r>
            <w:r w:rsidR="00DA5BC5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на 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/</w:t>
            </w:r>
            <w:r w:rsidR="00DA5BC5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брой животни в/</w:t>
            </w:r>
            <w:r w:rsidR="00E21B6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стадото.</w:t>
            </w:r>
          </w:p>
          <w:p w:rsidR="00FC5E2B" w:rsidRPr="0046529A" w:rsidRDefault="00FC5E2B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1E4691" w:rsidRPr="0046529A" w:rsidRDefault="00E93D51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>5</w:t>
            </w:r>
            <w:r w:rsidR="001E4691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.3. </w:t>
            </w:r>
            <w:r w:rsidR="00E21B6B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 xml:space="preserve">Клинични прегледи на ДПЖ за откриване на шап, шарка по овцете и козите </w:t>
            </w:r>
            <w:r w:rsidR="000E06AA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 xml:space="preserve">(ШОК) </w:t>
            </w:r>
            <w:r w:rsidR="00E21B6B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 xml:space="preserve">и на чума по дребните преживни </w:t>
            </w:r>
            <w:r w:rsidR="000E06AA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>(ЧДП)</w:t>
            </w:r>
            <w:r w:rsidR="00E21B6B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>(</w:t>
            </w:r>
            <w:r w:rsidR="000E06AA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 xml:space="preserve">= </w:t>
            </w:r>
            <w:r w:rsidR="001E4691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FMD</w:t>
            </w:r>
            <w:r w:rsidR="001E4691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, </w:t>
            </w:r>
            <w:r w:rsidR="001E4691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SGP</w:t>
            </w:r>
            <w:r w:rsidR="001E4691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, </w:t>
            </w:r>
            <w:r w:rsidR="001E4691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PPR</w:t>
            </w:r>
            <w:r w:rsidR="00E21B6B"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>)</w:t>
            </w:r>
          </w:p>
          <w:p w:rsidR="006853F0" w:rsidRPr="0046529A" w:rsidRDefault="006853F0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val="ru-RU"/>
              </w:rPr>
            </w:pPr>
          </w:p>
          <w:p w:rsidR="00CA159F" w:rsidRPr="0046529A" w:rsidRDefault="00CA159F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  <w:lang w:val="ru-RU"/>
              </w:rPr>
            </w:pPr>
          </w:p>
          <w:p w:rsidR="000E06AA" w:rsidRPr="0046529A" w:rsidRDefault="000E06AA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Клиничните прегледи ще бъдат извършвани поне веднъж месечно в южните гранични административни области на страната (Бургас, Ямбол, Хасково, Кърджали, Смолян, Благоевград).  </w:t>
            </w:r>
            <w:r w:rsidRPr="0046529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bg-BG"/>
              </w:rPr>
              <w:t>(</w:t>
            </w: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Разположените по границата с Турция села, включени в програма </w:t>
            </w:r>
            <w:r w:rsidR="00352F7C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включени в програма за Надзор на  болестта шап по чифтокопитните животни в България през 201</w:t>
            </w:r>
            <w:r w:rsidR="000925E5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9 – 2021</w:t>
            </w:r>
            <w:r w:rsidR="00352F7C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г.</w:t>
            </w: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, следва да бъдат изключени от настоящата програма в частта й, свързана с шап</w:t>
            </w:r>
            <w:r w:rsidRPr="0046529A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, като целта на тези прегледи е да се установят признаци за проникване на някое от въпросните заболявания в страната ни с 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5% преобладаване при 95% надеждност.</w:t>
            </w:r>
          </w:p>
          <w:p w:rsidR="000E06AA" w:rsidRPr="0046529A" w:rsidRDefault="000E06AA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</w:p>
          <w:p w:rsidR="00CA159F" w:rsidRPr="0046529A" w:rsidRDefault="00CA159F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</w:p>
          <w:p w:rsidR="00034BB2" w:rsidRPr="0046529A" w:rsidRDefault="000E06AA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За целите на тази програма всеки един животновъден обект трябва да се разглежда като отделна епидемиологична</w:t>
            </w:r>
            <w:r w:rsidR="00FC5E2B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/епизоотична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единица (епи-единица) и следователно трябва да се прилага следната схема на клинични прегледи:</w:t>
            </w:r>
          </w:p>
          <w:p w:rsidR="00B75D5E" w:rsidRPr="0046529A" w:rsidRDefault="00B75D5E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tbl>
            <w:tblPr>
              <w:tblW w:w="88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363"/>
              <w:gridCol w:w="2213"/>
              <w:gridCol w:w="2230"/>
              <w:gridCol w:w="2079"/>
            </w:tblGrid>
            <w:tr w:rsidR="001F2F65" w:rsidRPr="0046529A" w:rsidTr="0046529A">
              <w:trPr>
                <w:trHeight w:val="929"/>
              </w:trPr>
              <w:tc>
                <w:tcPr>
                  <w:tcW w:w="2363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Регион (административна област)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Брой на животновъдните обекти / ферми (с ДПЖ)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Брой на клиничните прегледи месечно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1F2F65" w:rsidRPr="0046529A" w:rsidRDefault="001F2F65" w:rsidP="0046529A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Брой на клиничните прегледи годишно</w:t>
                  </w:r>
                </w:p>
              </w:tc>
            </w:tr>
            <w:tr w:rsidR="00CC7CF8" w:rsidRPr="0046529A" w:rsidTr="0046529A">
              <w:trPr>
                <w:trHeight w:val="229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bookmarkStart w:id="0" w:name="OLE_LINK1"/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Бургас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3307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rPr>
                <w:trHeight w:val="229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Ямбол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4095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rPr>
                <w:trHeight w:val="229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Хасково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3315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rPr>
                <w:trHeight w:val="229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Кърджали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1693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rPr>
                <w:trHeight w:val="229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Смолян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1623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rPr>
                <w:trHeight w:val="229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bg-BG"/>
                    </w:rPr>
                    <w:t>Благоевград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5302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59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color w:val="000000"/>
                      <w:sz w:val="20"/>
                      <w:szCs w:val="20"/>
                      <w:lang w:val="ru-RU"/>
                    </w:rPr>
                    <w:t>708</w:t>
                  </w:r>
                </w:p>
              </w:tc>
            </w:tr>
            <w:tr w:rsidR="00CC7CF8" w:rsidRPr="0046529A" w:rsidTr="0046529A">
              <w:trPr>
                <w:trHeight w:val="215"/>
              </w:trPr>
              <w:tc>
                <w:tcPr>
                  <w:tcW w:w="236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bg-BG"/>
                    </w:rPr>
                    <w:t>ОБЩО</w:t>
                  </w:r>
                </w:p>
              </w:tc>
              <w:tc>
                <w:tcPr>
                  <w:tcW w:w="2213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  <w:t>19335</w:t>
                  </w:r>
                </w:p>
              </w:tc>
              <w:tc>
                <w:tcPr>
                  <w:tcW w:w="2230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  <w:t>354</w:t>
                  </w:r>
                </w:p>
              </w:tc>
              <w:tc>
                <w:tcPr>
                  <w:tcW w:w="2079" w:type="dxa"/>
                  <w:shd w:val="clear" w:color="auto" w:fill="auto"/>
                </w:tcPr>
                <w:p w:rsidR="00CC7CF8" w:rsidRPr="0046529A" w:rsidRDefault="00CC7CF8" w:rsidP="0046529A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</w:pPr>
                  <w:r w:rsidRPr="0046529A">
                    <w:rPr>
                      <w:rFonts w:ascii="Times New Roman" w:hAnsi="Times New Roman"/>
                      <w:b/>
                      <w:color w:val="000000"/>
                      <w:sz w:val="20"/>
                      <w:szCs w:val="20"/>
                      <w:lang w:val="ru-RU"/>
                    </w:rPr>
                    <w:t>4248</w:t>
                  </w:r>
                </w:p>
              </w:tc>
            </w:tr>
            <w:bookmarkEnd w:id="0"/>
          </w:tbl>
          <w:p w:rsidR="00B75D5E" w:rsidRPr="0046529A" w:rsidRDefault="00B75D5E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1D5492" w:rsidRPr="0046529A" w:rsidRDefault="001D5492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Годишно ще бъдат извършени общо 4248 клинични прегледи за ШОК, ЧДП и шап на овце и кози в техните обекти (епизоотични единици = епи-единици), разположени в 6-те посочени по-горе, южни погранични региона (административни области) на България.  Всички клинични прегледи ще бъдат извършвани от официални ветеринарни лекари.  Тези надзорни дейности следва да бъдат отразявани в чек-листове, нарочно 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lastRenderedPageBreak/>
              <w:t>разработени за целта.  Данните ще бъдат въвеждани още и в електронен вид в инфор</w:t>
            </w:r>
            <w:r w:rsidR="00005644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мационната система на БАБХ (Вет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ИС).  Поради това, че ИС на БАБХ има възможност за използване на ГИС координати, тези данни биха могли в последствие да бъдат анализирани гео-пространствено, което ще позволи да се определят евентуалните пропуски и празноти.</w:t>
            </w:r>
          </w:p>
          <w:p w:rsidR="00513541" w:rsidRPr="0046529A" w:rsidRDefault="00513541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</w:p>
          <w:p w:rsidR="008C2C10" w:rsidRPr="0046529A" w:rsidRDefault="00DF21B0" w:rsidP="0046529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val="bg-BG" w:eastAsia="bg-BG"/>
              </w:rPr>
              <w:drawing>
                <wp:inline distT="0" distB="0" distL="0" distR="0">
                  <wp:extent cx="4023360" cy="2842260"/>
                  <wp:effectExtent l="19050" t="0" r="0" b="0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l="3490" t="2684" r="3088" b="94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3360" cy="2842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4C61" w:rsidRPr="0046529A" w:rsidRDefault="00194C61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000000"/>
                <w:lang w:val="bg-BG"/>
              </w:rPr>
            </w:pPr>
            <w:r w:rsidRPr="0046529A">
              <w:rPr>
                <w:rFonts w:ascii="Times New Roman" w:hAnsi="Times New Roman"/>
                <w:b/>
                <w:i/>
                <w:color w:val="000000"/>
                <w:lang w:val="bg-BG"/>
              </w:rPr>
              <w:t xml:space="preserve">Карта № </w:t>
            </w:r>
            <w:r w:rsidR="00F72A5B" w:rsidRPr="0046529A">
              <w:rPr>
                <w:rFonts w:ascii="Times New Roman" w:hAnsi="Times New Roman"/>
                <w:b/>
                <w:i/>
                <w:color w:val="000000"/>
                <w:lang w:val="ru-RU"/>
              </w:rPr>
              <w:t>1</w:t>
            </w:r>
            <w:r w:rsidR="00513541" w:rsidRPr="0046529A">
              <w:rPr>
                <w:rFonts w:ascii="Times New Roman" w:hAnsi="Times New Roman"/>
                <w:b/>
                <w:i/>
                <w:color w:val="000000"/>
                <w:lang w:val="ru-RU"/>
              </w:rPr>
              <w:t xml:space="preserve"> – </w:t>
            </w:r>
            <w:r w:rsidRPr="0046529A">
              <w:rPr>
                <w:rFonts w:ascii="Times New Roman" w:hAnsi="Times New Roman"/>
                <w:b/>
                <w:i/>
                <w:color w:val="000000"/>
                <w:lang w:val="bg-BG"/>
              </w:rPr>
              <w:t>Административни области (региони) обект на клиничен надзор за шап, ЧДП и ШОК, и серологичен надзор за шап и ЧДП в южните погра</w:t>
            </w:r>
            <w:r w:rsidR="00352F7C" w:rsidRPr="0046529A">
              <w:rPr>
                <w:rFonts w:ascii="Times New Roman" w:hAnsi="Times New Roman"/>
                <w:b/>
                <w:i/>
                <w:color w:val="000000"/>
                <w:lang w:val="bg-BG"/>
              </w:rPr>
              <w:t xml:space="preserve">нични села, включени в Програмата </w:t>
            </w:r>
            <w:r w:rsidR="00352F7C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за Надзор на  болестта шап по чифтокопитн</w:t>
            </w:r>
            <w:r w:rsidR="00565D5D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ите животни в България през 2019 – 2021</w:t>
            </w:r>
            <w:r w:rsidR="00352F7C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г.</w:t>
            </w:r>
            <w:r w:rsidRPr="0046529A">
              <w:rPr>
                <w:rFonts w:ascii="Times New Roman" w:hAnsi="Times New Roman"/>
                <w:b/>
                <w:i/>
                <w:color w:val="000000"/>
                <w:lang w:val="bg-BG"/>
              </w:rPr>
              <w:t>.</w:t>
            </w:r>
          </w:p>
          <w:p w:rsidR="00513541" w:rsidRPr="0046529A" w:rsidRDefault="00513541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</w:p>
          <w:p w:rsidR="00194C61" w:rsidRPr="0046529A" w:rsidRDefault="00194C61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Животновъдните обекти, които ще бъдат посещавани всеки месец ще бъдат определени на местно /регионално/ ниво, но всеки месец посещенията трябва да са в различна група от животновъдни обекти.  Следните критерии трябва да се вземат предвид:</w:t>
            </w:r>
          </w:p>
          <w:p w:rsidR="00194C61" w:rsidRPr="0046529A" w:rsidRDefault="00194C6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разположение на животновъдния обект;</w:t>
            </w:r>
          </w:p>
          <w:p w:rsidR="00194C61" w:rsidRPr="0046529A" w:rsidRDefault="00194C6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история на </w:t>
            </w:r>
            <w:r w:rsidR="00352F7C"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движенията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>;</w:t>
            </w:r>
          </w:p>
          <w:p w:rsidR="00194C61" w:rsidRPr="0046529A" w:rsidRDefault="00194C6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вид система на отглеждане (фермерско поведение);</w:t>
            </w:r>
          </w:p>
          <w:p w:rsidR="00194C61" w:rsidRPr="0046529A" w:rsidRDefault="00194C6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био-сигурност;</w:t>
            </w:r>
          </w:p>
          <w:p w:rsidR="00194C61" w:rsidRPr="0046529A" w:rsidRDefault="00194C61" w:rsidP="0046529A">
            <w:pPr>
              <w:spacing w:before="120" w:after="0" w:line="240" w:lineRule="auto"/>
              <w:ind w:left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46529A">
              <w:rPr>
                <w:rFonts w:ascii="Times New Roman" w:hAnsi="Times New Roman"/>
                <w:color w:val="000000"/>
                <w:sz w:val="24"/>
                <w:szCs w:val="24"/>
                <w:lang w:val="bg-BG"/>
              </w:rPr>
              <w:t xml:space="preserve"> размер на /брой животни в/ стадото.</w:t>
            </w:r>
          </w:p>
          <w:p w:rsidR="00034BB2" w:rsidRPr="0046529A" w:rsidRDefault="00034BB2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CA159F" w:rsidRPr="0046529A" w:rsidRDefault="00CA159F" w:rsidP="0046529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753DF" w:rsidRPr="0046529A" w:rsidRDefault="00E93D51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5</w:t>
            </w:r>
            <w:r w:rsidR="006753DF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F72A5B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4</w:t>
            </w:r>
            <w:r w:rsidR="006753DF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7F5A37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Лабораторно изследване</w:t>
            </w:r>
          </w:p>
          <w:p w:rsidR="00276795" w:rsidRPr="0046529A" w:rsidRDefault="00276795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D6620D" w:rsidRPr="0046529A" w:rsidRDefault="00E93D51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5.5</w:t>
            </w:r>
            <w:r w:rsidR="006753DF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.1. </w:t>
            </w:r>
            <w:r w:rsidR="007F5A37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Вирусологично изследване за ЗНД</w:t>
            </w:r>
          </w:p>
          <w:p w:rsidR="00D6620D" w:rsidRPr="0046529A" w:rsidRDefault="007F5A37" w:rsidP="0046529A">
            <w:pPr>
              <w:spacing w:before="120"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В случай на подозрения за поява на болестта наличие на вируса на ЗНД трябва да се потвърждава чрез ползване на ПиСиаР тестове (</w:t>
            </w:r>
            <w:r w:rsidR="00D6620D" w:rsidRPr="0046529A">
              <w:rPr>
                <w:rFonts w:ascii="Times New Roman" w:hAnsi="Times New Roman"/>
                <w:sz w:val="24"/>
                <w:szCs w:val="24"/>
              </w:rPr>
              <w:t>PCR tests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).</w:t>
            </w:r>
          </w:p>
          <w:p w:rsidR="00D6620D" w:rsidRPr="0046529A" w:rsidRDefault="005C407D" w:rsidP="0046529A">
            <w:pPr>
              <w:tabs>
                <w:tab w:val="right" w:pos="8855"/>
              </w:tabs>
              <w:spacing w:before="120"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Брой на тестовете:</w:t>
            </w:r>
            <w:r w:rsidR="00D6620D" w:rsidRPr="004652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0278" w:rsidRPr="0046529A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D6620D" w:rsidRPr="0046529A">
              <w:rPr>
                <w:rFonts w:ascii="Times New Roman" w:hAnsi="Times New Roman"/>
                <w:b/>
                <w:sz w:val="24"/>
                <w:szCs w:val="24"/>
              </w:rPr>
              <w:t>00</w:t>
            </w:r>
            <w:r w:rsidR="006D0278"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t xml:space="preserve"> ( 500 за домашни животни и 200 за диви животни)</w:t>
            </w:r>
            <w:r w:rsidR="00E93D51" w:rsidRPr="0046529A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E663AC" w:rsidRPr="0046529A" w:rsidRDefault="007F5A37" w:rsidP="0046529A">
            <w:pPr>
              <w:spacing w:before="120"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случай на положителен резултат от ПиСиаР теста, пробите следва да се изпращат в Референтната лаборатория на ЕС </w:t>
            </w:r>
            <w:r w:rsidR="0053745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(</w:t>
            </w:r>
            <w:r w:rsidR="00D6620D" w:rsidRPr="0046529A">
              <w:rPr>
                <w:rFonts w:ascii="Times New Roman" w:hAnsi="Times New Roman"/>
                <w:sz w:val="24"/>
                <w:szCs w:val="24"/>
              </w:rPr>
              <w:t>EURL</w:t>
            </w:r>
            <w:r w:rsidR="0053745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), където да са обект на по-нататъшни и изследвания</w:t>
            </w:r>
            <w:r w:rsidR="004855A6" w:rsidRPr="0046529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753DF" w:rsidRPr="0046529A" w:rsidRDefault="006753DF" w:rsidP="0046529A">
            <w:pPr>
              <w:spacing w:before="120"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35CB5" w:rsidRPr="0046529A" w:rsidRDefault="00535CB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35CB5" w:rsidRPr="0046529A" w:rsidRDefault="00E93D51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5.5</w:t>
            </w:r>
            <w:r w:rsidR="00535CB5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8C2C10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2</w:t>
            </w:r>
            <w:r w:rsidR="00535CB5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276795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Серологични и вирусологични изследвания на проби от овце и кози за откриване на шап и </w:t>
            </w:r>
            <w:r w:rsidR="00483455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чума по дребните преживни животни </w:t>
            </w:r>
            <w:r w:rsidR="00483455" w:rsidRPr="0046529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(</w:t>
            </w:r>
            <w:r w:rsidR="00276795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ЧДП</w:t>
            </w:r>
            <w:r w:rsidR="00483455" w:rsidRPr="0046529A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).</w:t>
            </w:r>
          </w:p>
          <w:p w:rsidR="00276795" w:rsidRPr="0046529A" w:rsidRDefault="0027679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C06DCE" w:rsidRPr="0046529A" w:rsidRDefault="00971B03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Програмата включва</w:t>
            </w:r>
            <w:r w:rsidR="00C06DCE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серологични изследвания /тестове/ на пробите, взети от ДПЖ по време на посещенията за клинични прегледи, извършвани от официални ветеринарни лекари в областите Бургас, Ямбол, Хасково, Кърджали, Смолян и Благоевград (вж. Карта №2), като се спазва схемата, по-долу:</w:t>
            </w:r>
          </w:p>
          <w:p w:rsidR="0045330B" w:rsidRPr="0046529A" w:rsidRDefault="0045330B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159"/>
              <w:gridCol w:w="1129"/>
              <w:gridCol w:w="1035"/>
              <w:gridCol w:w="1044"/>
              <w:gridCol w:w="1314"/>
              <w:gridCol w:w="1260"/>
              <w:gridCol w:w="1075"/>
              <w:gridCol w:w="1045"/>
            </w:tblGrid>
            <w:tr w:rsidR="00CC7CF8" w:rsidRPr="0046529A" w:rsidTr="0046529A">
              <w:tc>
                <w:tcPr>
                  <w:tcW w:w="1129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Област</w:t>
                  </w:r>
                </w:p>
              </w:tc>
              <w:tc>
                <w:tcPr>
                  <w:tcW w:w="1134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Период на вземане на проби</w:t>
                  </w:r>
                </w:p>
              </w:tc>
              <w:tc>
                <w:tcPr>
                  <w:tcW w:w="1037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Брой проби в едно пробо-вземане</w:t>
                  </w:r>
                </w:p>
              </w:tc>
              <w:tc>
                <w:tcPr>
                  <w:tcW w:w="1050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Общ брой проби</w:t>
                  </w:r>
                </w:p>
              </w:tc>
              <w:tc>
                <w:tcPr>
                  <w:tcW w:w="1315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Област</w:t>
                  </w:r>
                </w:p>
              </w:tc>
              <w:tc>
                <w:tcPr>
                  <w:tcW w:w="1267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Период на вземане на проби</w:t>
                  </w:r>
                </w:p>
              </w:tc>
              <w:tc>
                <w:tcPr>
                  <w:tcW w:w="1078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Брой проби в едно пробо-вземане</w:t>
                  </w:r>
                </w:p>
              </w:tc>
              <w:tc>
                <w:tcPr>
                  <w:tcW w:w="1051" w:type="dxa"/>
                  <w:shd w:val="clear" w:color="auto" w:fill="BFBFBF"/>
                  <w:vAlign w:val="center"/>
                </w:tcPr>
                <w:p w:rsidR="00C06DCE" w:rsidRPr="0046529A" w:rsidRDefault="00C06DCE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46529A">
                    <w:rPr>
                      <w:rFonts w:ascii="Times New Roman" w:hAnsi="Times New Roman"/>
                      <w:b/>
                      <w:sz w:val="20"/>
                      <w:szCs w:val="20"/>
                      <w:lang w:val="bg-BG"/>
                    </w:rPr>
                    <w:t>Общ брой проби</w:t>
                  </w:r>
                </w:p>
              </w:tc>
            </w:tr>
            <w:tr w:rsidR="00CC7CF8" w:rsidRPr="0046529A" w:rsidTr="0046529A">
              <w:trPr>
                <w:trHeight w:val="3080"/>
              </w:trPr>
              <w:tc>
                <w:tcPr>
                  <w:tcW w:w="1129" w:type="dxa"/>
                  <w:shd w:val="clear" w:color="auto" w:fill="auto"/>
                </w:tcPr>
                <w:p w:rsidR="008C2C10" w:rsidRPr="0046529A" w:rsidRDefault="004D07BD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t>Бургас</w:t>
                  </w:r>
                  <w:r w:rsidR="0077035C" w:rsidRPr="0046529A">
                    <w:rPr>
                      <w:rFonts w:ascii="Times New Roman" w:hAnsi="Times New Roman"/>
                      <w:b/>
                      <w:lang w:val="bg-BG"/>
                    </w:rPr>
                    <w:t>*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8C2C10" w:rsidRPr="0046529A" w:rsidRDefault="008C2C10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1</w:t>
                  </w:r>
                  <w:r w:rsidR="004D07BD" w:rsidRPr="0046529A">
                    <w:rPr>
                      <w:rFonts w:ascii="Times New Roman" w:hAnsi="Times New Roman"/>
                      <w:lang w:val="bg-BG"/>
                    </w:rPr>
                    <w:t>-во пробо-вземане – м. януари</w:t>
                  </w:r>
                </w:p>
                <w:p w:rsidR="004D07BD" w:rsidRPr="0046529A" w:rsidRDefault="004D07BD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C4000D" w:rsidRPr="0046529A" w:rsidRDefault="005B2A91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2</w:t>
                  </w:r>
                  <w:r w:rsidR="00A06421" w:rsidRPr="0046529A">
                    <w:rPr>
                      <w:rFonts w:ascii="Times New Roman" w:hAnsi="Times New Roman"/>
                      <w:lang w:val="bg-BG"/>
                    </w:rPr>
                    <w:t>-ро пробо-вземане – м. Март</w:t>
                  </w:r>
                </w:p>
                <w:p w:rsidR="004D07BD" w:rsidRPr="0046529A" w:rsidRDefault="004D07BD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5B2A91" w:rsidRPr="0046529A" w:rsidRDefault="005B2A91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3</w:t>
                  </w:r>
                  <w:r w:rsidR="00A06421" w:rsidRPr="0046529A">
                    <w:rPr>
                      <w:rFonts w:ascii="Times New Roman" w:hAnsi="Times New Roman"/>
                      <w:lang w:val="bg-BG"/>
                    </w:rPr>
                    <w:t>-то пробо-вземане –м. Май</w:t>
                  </w:r>
                </w:p>
                <w:p w:rsidR="004D07BD" w:rsidRPr="0046529A" w:rsidRDefault="004D07BD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4D07BD" w:rsidRPr="0046529A" w:rsidRDefault="00A06421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4-то пробо-вземане – м. юли</w:t>
                  </w:r>
                </w:p>
                <w:p w:rsidR="004D07BD" w:rsidRPr="0046529A" w:rsidRDefault="00C4000D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5</w:t>
                  </w:r>
                  <w:r w:rsidR="00A06421" w:rsidRPr="0046529A">
                    <w:rPr>
                      <w:rFonts w:ascii="Times New Roman" w:hAnsi="Times New Roman"/>
                      <w:lang w:val="bg-BG"/>
                    </w:rPr>
                    <w:t>-то пробо-вземане – м. септ.</w:t>
                  </w:r>
                </w:p>
                <w:p w:rsidR="00A06421" w:rsidRPr="0046529A" w:rsidRDefault="00A06421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C4000D" w:rsidRPr="0046529A" w:rsidRDefault="00C4000D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6</w:t>
                  </w:r>
                  <w:r w:rsidR="00A06421" w:rsidRPr="0046529A">
                    <w:rPr>
                      <w:rFonts w:ascii="Times New Roman" w:hAnsi="Times New Roman"/>
                      <w:lang w:val="bg-BG"/>
                    </w:rPr>
                    <w:t>-то пробо-вземане – м. ноемв.</w:t>
                  </w:r>
                </w:p>
              </w:tc>
              <w:tc>
                <w:tcPr>
                  <w:tcW w:w="1037" w:type="dxa"/>
                  <w:shd w:val="clear" w:color="auto" w:fill="auto"/>
                </w:tcPr>
                <w:p w:rsidR="008C2C10" w:rsidRPr="0046529A" w:rsidRDefault="005A6662" w:rsidP="00CC7CF8">
                  <w:pPr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60</w:t>
                  </w:r>
                </w:p>
              </w:tc>
              <w:tc>
                <w:tcPr>
                  <w:tcW w:w="1050" w:type="dxa"/>
                  <w:shd w:val="clear" w:color="auto" w:fill="auto"/>
                </w:tcPr>
                <w:p w:rsidR="008C2C10" w:rsidRPr="0046529A" w:rsidRDefault="00C4000D" w:rsidP="00CC7CF8">
                  <w:pPr>
                    <w:rPr>
                      <w:rFonts w:ascii="Times New Roman" w:hAnsi="Times New Roman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</w:rPr>
                    <w:t>360</w:t>
                  </w:r>
                </w:p>
              </w:tc>
              <w:tc>
                <w:tcPr>
                  <w:tcW w:w="1315" w:type="dxa"/>
                  <w:shd w:val="clear" w:color="auto" w:fill="auto"/>
                </w:tcPr>
                <w:p w:rsidR="008C2C10" w:rsidRPr="0046529A" w:rsidRDefault="004D07BD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t>Благоев</w:t>
                  </w:r>
                  <w:r w:rsidR="00E239A6" w:rsidRPr="0046529A">
                    <w:rPr>
                      <w:rFonts w:ascii="Times New Roman" w:hAnsi="Times New Roman"/>
                      <w:b/>
                      <w:lang w:val="bg-BG"/>
                    </w:rPr>
                    <w:t>-</w:t>
                  </w: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t>град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1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-во пробо-вземане – м. февр.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2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-ро пробо-вземане – м. април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3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–м. юни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4-то пробо-вземане – м. авг.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5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окт.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C4000D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6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дек.</w:t>
                  </w:r>
                </w:p>
              </w:tc>
              <w:tc>
                <w:tcPr>
                  <w:tcW w:w="1078" w:type="dxa"/>
                  <w:shd w:val="clear" w:color="auto" w:fill="auto"/>
                </w:tcPr>
                <w:p w:rsidR="008C2C10" w:rsidRPr="0046529A" w:rsidRDefault="005A6662" w:rsidP="00CC7CF8">
                  <w:pPr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60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8C2C10" w:rsidRPr="0046529A" w:rsidRDefault="00C4000D" w:rsidP="00CC7CF8">
                  <w:pPr>
                    <w:rPr>
                      <w:rFonts w:ascii="Times New Roman" w:hAnsi="Times New Roman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</w:rPr>
                    <w:t>360</w:t>
                  </w:r>
                </w:p>
              </w:tc>
            </w:tr>
            <w:tr w:rsidR="00CC7CF8" w:rsidRPr="0046529A" w:rsidTr="0046529A">
              <w:tc>
                <w:tcPr>
                  <w:tcW w:w="1129" w:type="dxa"/>
                  <w:shd w:val="clear" w:color="auto" w:fill="auto"/>
                </w:tcPr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t>Хасково</w:t>
                  </w:r>
                  <w:r w:rsidR="0077035C" w:rsidRPr="0046529A">
                    <w:rPr>
                      <w:rFonts w:ascii="Times New Roman" w:hAnsi="Times New Roman"/>
                      <w:b/>
                      <w:lang w:val="bg-BG"/>
                    </w:rPr>
                    <w:t>*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1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-во пробо-вземане – м. януари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2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-ро пробо-вземане – м. Март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3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–м. Май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4-то пробо-вземане – м. юли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5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 xml:space="preserve">-то 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lastRenderedPageBreak/>
                    <w:t>пробо-вземане – м. септ.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6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ноемв.</w:t>
                  </w:r>
                </w:p>
              </w:tc>
              <w:tc>
                <w:tcPr>
                  <w:tcW w:w="1037" w:type="dxa"/>
                  <w:shd w:val="clear" w:color="auto" w:fill="auto"/>
                </w:tcPr>
                <w:p w:rsidR="008C2C10" w:rsidRPr="0046529A" w:rsidRDefault="005A6662" w:rsidP="00CC7CF8">
                  <w:pPr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lastRenderedPageBreak/>
                    <w:t>60</w:t>
                  </w:r>
                </w:p>
              </w:tc>
              <w:tc>
                <w:tcPr>
                  <w:tcW w:w="1050" w:type="dxa"/>
                  <w:shd w:val="clear" w:color="auto" w:fill="auto"/>
                </w:tcPr>
                <w:p w:rsidR="008C2C10" w:rsidRPr="0046529A" w:rsidRDefault="00C4000D" w:rsidP="00CC7CF8">
                  <w:pPr>
                    <w:rPr>
                      <w:rFonts w:ascii="Times New Roman" w:hAnsi="Times New Roman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</w:rPr>
                    <w:t>360</w:t>
                  </w:r>
                </w:p>
              </w:tc>
              <w:tc>
                <w:tcPr>
                  <w:tcW w:w="1315" w:type="dxa"/>
                  <w:shd w:val="clear" w:color="auto" w:fill="auto"/>
                </w:tcPr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t>Кърджали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1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-во пробо-вземане – м. февр.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2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-ро пробо-вземане – м. април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3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–м. юни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4-то пробо-вземане – м. авг.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5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 xml:space="preserve">-то 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lastRenderedPageBreak/>
                    <w:t>пробо-вземане – м. окт.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6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дек.</w:t>
                  </w:r>
                </w:p>
              </w:tc>
              <w:tc>
                <w:tcPr>
                  <w:tcW w:w="1078" w:type="dxa"/>
                  <w:shd w:val="clear" w:color="auto" w:fill="auto"/>
                </w:tcPr>
                <w:p w:rsidR="008C2C10" w:rsidRPr="0046529A" w:rsidRDefault="005A6662" w:rsidP="00CC7CF8">
                  <w:pPr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lastRenderedPageBreak/>
                    <w:t>60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8C2C10" w:rsidRPr="0046529A" w:rsidRDefault="00C4000D" w:rsidP="00CC7CF8">
                  <w:pPr>
                    <w:rPr>
                      <w:rFonts w:ascii="Times New Roman" w:hAnsi="Times New Roman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</w:rPr>
                    <w:t>360</w:t>
                  </w:r>
                </w:p>
              </w:tc>
            </w:tr>
            <w:tr w:rsidR="00CC7CF8" w:rsidRPr="0046529A" w:rsidTr="0046529A">
              <w:tc>
                <w:tcPr>
                  <w:tcW w:w="1129" w:type="dxa"/>
                  <w:shd w:val="clear" w:color="auto" w:fill="auto"/>
                </w:tcPr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lastRenderedPageBreak/>
                    <w:t>Смолян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1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-во пробо-вземане – м. януари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2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-ро пробо-вземане – м. Март</w:t>
                  </w:r>
                </w:p>
                <w:p w:rsidR="00CC7CF8" w:rsidRPr="0046529A" w:rsidRDefault="00CC7CF8" w:rsidP="0046529A">
                  <w:pPr>
                    <w:spacing w:after="0" w:line="240" w:lineRule="auto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3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–м. Май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4-то пробо-вземане – м. юли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5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септ.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6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ноемв.</w:t>
                  </w:r>
                </w:p>
              </w:tc>
              <w:tc>
                <w:tcPr>
                  <w:tcW w:w="1037" w:type="dxa"/>
                  <w:shd w:val="clear" w:color="auto" w:fill="auto"/>
                </w:tcPr>
                <w:p w:rsidR="008C2C10" w:rsidRPr="0046529A" w:rsidRDefault="005A6662" w:rsidP="00CC7CF8">
                  <w:pPr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60</w:t>
                  </w:r>
                </w:p>
              </w:tc>
              <w:tc>
                <w:tcPr>
                  <w:tcW w:w="1050" w:type="dxa"/>
                  <w:shd w:val="clear" w:color="auto" w:fill="auto"/>
                </w:tcPr>
                <w:p w:rsidR="008C2C10" w:rsidRPr="0046529A" w:rsidRDefault="00C4000D" w:rsidP="00CC7CF8">
                  <w:pPr>
                    <w:rPr>
                      <w:rFonts w:ascii="Times New Roman" w:hAnsi="Times New Roman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</w:rPr>
                    <w:t>360</w:t>
                  </w:r>
                </w:p>
              </w:tc>
              <w:tc>
                <w:tcPr>
                  <w:tcW w:w="1315" w:type="dxa"/>
                  <w:shd w:val="clear" w:color="auto" w:fill="auto"/>
                </w:tcPr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b/>
                    </w:rPr>
                  </w:pPr>
                  <w:r w:rsidRPr="0046529A">
                    <w:rPr>
                      <w:rFonts w:ascii="Times New Roman" w:hAnsi="Times New Roman"/>
                      <w:b/>
                      <w:lang w:val="bg-BG"/>
                    </w:rPr>
                    <w:t>Ямбол</w:t>
                  </w:r>
                  <w:r w:rsidR="0077035C" w:rsidRPr="0046529A">
                    <w:rPr>
                      <w:rFonts w:ascii="Times New Roman" w:hAnsi="Times New Roman"/>
                      <w:b/>
                      <w:lang w:val="bg-BG"/>
                    </w:rPr>
                    <w:t>*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1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-во пробо-вземане – м. февр.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2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-ро пробо-вземане – м. април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3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–м. юни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4-то пробо-вземане – м. авг.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E239A6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</w:rPr>
                    <w:t>5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окт.</w:t>
                  </w:r>
                </w:p>
                <w:p w:rsidR="00E239A6" w:rsidRPr="0046529A" w:rsidRDefault="00E239A6" w:rsidP="0046529A">
                  <w:pPr>
                    <w:spacing w:after="0" w:line="240" w:lineRule="auto"/>
                    <w:ind w:firstLine="744"/>
                    <w:jc w:val="center"/>
                    <w:rPr>
                      <w:rFonts w:ascii="Times New Roman" w:hAnsi="Times New Roman"/>
                      <w:sz w:val="16"/>
                      <w:szCs w:val="16"/>
                      <w:lang w:val="bg-BG"/>
                    </w:rPr>
                  </w:pPr>
                </w:p>
                <w:p w:rsidR="008C2C10" w:rsidRPr="0046529A" w:rsidRDefault="00E239A6" w:rsidP="0046529A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  <w:r w:rsidRPr="0046529A">
                    <w:rPr>
                      <w:rFonts w:ascii="Times New Roman" w:hAnsi="Times New Roman"/>
                    </w:rPr>
                    <w:t>6</w:t>
                  </w:r>
                  <w:r w:rsidRPr="0046529A">
                    <w:rPr>
                      <w:rFonts w:ascii="Times New Roman" w:hAnsi="Times New Roman"/>
                      <w:lang w:val="bg-BG"/>
                    </w:rPr>
                    <w:t>-то пробо-вземане – м. дек.</w:t>
                  </w:r>
                </w:p>
              </w:tc>
              <w:tc>
                <w:tcPr>
                  <w:tcW w:w="1078" w:type="dxa"/>
                  <w:shd w:val="clear" w:color="auto" w:fill="auto"/>
                </w:tcPr>
                <w:p w:rsidR="008C2C10" w:rsidRPr="0046529A" w:rsidRDefault="005A6662" w:rsidP="00CC7CF8">
                  <w:pPr>
                    <w:rPr>
                      <w:rFonts w:ascii="Times New Roman" w:hAnsi="Times New Roman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lang w:val="bg-BG"/>
                    </w:rPr>
                    <w:t>60</w:t>
                  </w:r>
                </w:p>
              </w:tc>
              <w:tc>
                <w:tcPr>
                  <w:tcW w:w="1051" w:type="dxa"/>
                  <w:shd w:val="clear" w:color="auto" w:fill="auto"/>
                </w:tcPr>
                <w:p w:rsidR="008C2C10" w:rsidRPr="0046529A" w:rsidRDefault="00C4000D" w:rsidP="00CC7CF8">
                  <w:pPr>
                    <w:rPr>
                      <w:rFonts w:ascii="Times New Roman" w:hAnsi="Times New Roman"/>
                      <w:lang w:val="en-US"/>
                    </w:rPr>
                  </w:pPr>
                  <w:r w:rsidRPr="0046529A">
                    <w:rPr>
                      <w:rFonts w:ascii="Times New Roman" w:hAnsi="Times New Roman"/>
                    </w:rPr>
                    <w:t>360</w:t>
                  </w:r>
                </w:p>
              </w:tc>
            </w:tr>
          </w:tbl>
          <w:p w:rsidR="008C2C10" w:rsidRPr="0046529A" w:rsidRDefault="00DA3378" w:rsidP="0046529A">
            <w:pPr>
              <w:pStyle w:val="a5"/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  <w:lang w:val="bg-BG"/>
              </w:rPr>
            </w:pPr>
            <w:r w:rsidRPr="0046529A">
              <w:rPr>
                <w:rFonts w:ascii="Times New Roman" w:hAnsi="Times New Roman"/>
                <w:sz w:val="16"/>
                <w:szCs w:val="16"/>
                <w:lang w:val="bg-BG"/>
              </w:rPr>
              <w:t xml:space="preserve">*Броят на пробите за </w:t>
            </w:r>
            <w:r w:rsidRPr="0046529A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PPR </w:t>
            </w:r>
            <w:r w:rsidRPr="0046529A">
              <w:rPr>
                <w:rFonts w:ascii="Times New Roman" w:hAnsi="Times New Roman"/>
                <w:sz w:val="16"/>
                <w:szCs w:val="16"/>
                <w:lang w:val="bg-BG"/>
              </w:rPr>
              <w:t>в тези области се преразпределя на база на вземане на проби от ДПЖ на тримесечие и на ниво община, както е описно в таблицата по-долу.</w:t>
            </w:r>
          </w:p>
          <w:p w:rsidR="003C4A22" w:rsidRPr="0046529A" w:rsidRDefault="00E239A6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Броят на пробите ще се изчислява така, че да гарантира откриване при 5% </w:t>
            </w:r>
            <w:r w:rsidR="00971B0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разпространение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 95% </w:t>
            </w:r>
            <w:r w:rsidR="00971B03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достоверност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  Следователно, пробите</w:t>
            </w:r>
            <w:r w:rsidR="00C02461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ще се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събират всеки месец </w:t>
            </w:r>
            <w:r w:rsidR="00C02461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от три епи-единици, а за целите на серологичния надзор – от три села.  Всеки три месеца за пробовземане трябва да се избират различни групи от епи-единици.</w:t>
            </w:r>
          </w:p>
          <w:p w:rsidR="00FC5E2B" w:rsidRPr="0046529A" w:rsidRDefault="00FC5E2B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FC5E2B" w:rsidRPr="0046529A" w:rsidRDefault="00FC5E2B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В допълнение на таблицата по-горе и предвид констатирането и неблагоприятното развитие на болестта чума по дребните преживни животни в България през лятото на 2018 г., проби от областите </w:t>
            </w:r>
            <w:r w:rsidR="00D64CF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Бургас, Хасково, Ямбол, проби за изследване на </w:t>
            </w:r>
            <w:r w:rsidR="00D64CF9" w:rsidRPr="0046529A">
              <w:rPr>
                <w:rFonts w:ascii="Times New Roman" w:hAnsi="Times New Roman"/>
                <w:sz w:val="24"/>
                <w:szCs w:val="24"/>
                <w:lang w:val="en-US"/>
              </w:rPr>
              <w:t>PPR</w:t>
            </w:r>
            <w:r w:rsidR="00D64CF9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следва да се вземат на всеки три месеца от всички общини на територията на тези области за откриване на 5% разпространение с 95% достоверност:</w:t>
            </w:r>
          </w:p>
          <w:p w:rsidR="00D64CF9" w:rsidRPr="0046529A" w:rsidRDefault="00D64CF9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264"/>
              <w:gridCol w:w="2264"/>
              <w:gridCol w:w="2264"/>
              <w:gridCol w:w="2264"/>
            </w:tblGrid>
            <w:tr w:rsidR="00D64CF9" w:rsidRPr="0046529A" w:rsidTr="0046529A"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Област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Брой общини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Брой проби за едно тримесечие (по 59 проби на община)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Брой проби за една година</w:t>
                  </w:r>
                </w:p>
              </w:tc>
            </w:tr>
            <w:tr w:rsidR="00D64CF9" w:rsidRPr="0046529A" w:rsidTr="0046529A"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Бургас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13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767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3068</w:t>
                  </w:r>
                </w:p>
              </w:tc>
            </w:tr>
            <w:tr w:rsidR="00D64CF9" w:rsidRPr="0046529A" w:rsidTr="0046529A"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Хасково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11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649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2596</w:t>
                  </w:r>
                </w:p>
              </w:tc>
            </w:tr>
            <w:tr w:rsidR="00D64CF9" w:rsidRPr="0046529A" w:rsidTr="0046529A"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Ямбол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5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295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1180</w:t>
                  </w:r>
                </w:p>
              </w:tc>
            </w:tr>
            <w:tr w:rsidR="00D64CF9" w:rsidRPr="0046529A" w:rsidTr="0046529A"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Общо</w:t>
                  </w: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</w:p>
              </w:tc>
              <w:tc>
                <w:tcPr>
                  <w:tcW w:w="2264" w:type="dxa"/>
                  <w:shd w:val="clear" w:color="auto" w:fill="auto"/>
                </w:tcPr>
                <w:p w:rsidR="00D64CF9" w:rsidRPr="0046529A" w:rsidRDefault="00D64CF9" w:rsidP="0046529A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</w:pPr>
                  <w:r w:rsidRPr="0046529A">
                    <w:rPr>
                      <w:rFonts w:ascii="Times New Roman" w:hAnsi="Times New Roman"/>
                      <w:sz w:val="24"/>
                      <w:szCs w:val="24"/>
                      <w:lang w:val="bg-BG"/>
                    </w:rPr>
                    <w:t>6844</w:t>
                  </w:r>
                </w:p>
              </w:tc>
            </w:tr>
          </w:tbl>
          <w:p w:rsidR="00D64CF9" w:rsidRPr="0046529A" w:rsidRDefault="00D64CF9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3C4A22" w:rsidRPr="0046529A" w:rsidRDefault="003C4A22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B2A91" w:rsidRPr="0046529A" w:rsidRDefault="0069072F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lastRenderedPageBreak/>
              <w:t xml:space="preserve">Брой на </w:t>
            </w:r>
            <w:r w:rsidR="005B2A91" w:rsidRPr="0046529A">
              <w:rPr>
                <w:rFonts w:ascii="Times New Roman" w:hAnsi="Times New Roman"/>
                <w:sz w:val="24"/>
                <w:szCs w:val="24"/>
              </w:rPr>
              <w:t xml:space="preserve">NSP </w:t>
            </w:r>
            <w:r w:rsidR="00422E50" w:rsidRPr="0046529A">
              <w:rPr>
                <w:rFonts w:ascii="Times New Roman" w:hAnsi="Times New Roman"/>
                <w:sz w:val="24"/>
                <w:szCs w:val="24"/>
              </w:rPr>
              <w:t xml:space="preserve">ELISA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тестове за шап</w:t>
            </w:r>
            <w:r w:rsidR="00422E50" w:rsidRPr="0046529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422E50" w:rsidRPr="0046529A">
              <w:rPr>
                <w:rFonts w:ascii="Times New Roman" w:hAnsi="Times New Roman"/>
                <w:b/>
                <w:sz w:val="24"/>
                <w:szCs w:val="24"/>
              </w:rPr>
              <w:t>2160</w:t>
            </w:r>
          </w:p>
          <w:p w:rsidR="00535CB5" w:rsidRPr="0046529A" w:rsidRDefault="0069072F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Брой на ПиСиаР тестове за шап</w:t>
            </w:r>
            <w:r w:rsidR="005B2A91" w:rsidRPr="0046529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971B03" w:rsidRPr="0046529A">
              <w:rPr>
                <w:rFonts w:ascii="Times New Roman" w:hAnsi="Times New Roman"/>
                <w:b/>
                <w:sz w:val="24"/>
                <w:szCs w:val="24"/>
              </w:rPr>
              <w:t>200</w:t>
            </w:r>
          </w:p>
          <w:p w:rsidR="00483455" w:rsidRPr="0046529A" w:rsidRDefault="0048345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</w:p>
          <w:p w:rsidR="00483455" w:rsidRPr="0046529A" w:rsidRDefault="0048345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Брой ЕЛАЙЗА тестове за болестта чума по дребните преживни животни </w:t>
            </w:r>
            <w:r w:rsidR="00DA3378" w:rsidRPr="0046529A">
              <w:rPr>
                <w:rFonts w:ascii="Times New Roman" w:hAnsi="Times New Roman"/>
                <w:sz w:val="24"/>
                <w:szCs w:val="24"/>
                <w:lang w:val="en-US"/>
              </w:rPr>
              <w:t>6844</w:t>
            </w:r>
          </w:p>
          <w:p w:rsidR="00483455" w:rsidRPr="0046529A" w:rsidRDefault="0048345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Брой на ПиСиаР тестове за ЧДП</w:t>
            </w:r>
            <w:r w:rsidRPr="0046529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DA3378" w:rsidRPr="0046529A">
              <w:rPr>
                <w:rFonts w:ascii="Times New Roman" w:hAnsi="Times New Roman"/>
                <w:sz w:val="24"/>
                <w:szCs w:val="24"/>
              </w:rPr>
              <w:t>10</w:t>
            </w:r>
            <w:r w:rsidRPr="0046529A">
              <w:rPr>
                <w:rFonts w:ascii="Times New Roman" w:hAnsi="Times New Roman"/>
                <w:sz w:val="24"/>
                <w:szCs w:val="24"/>
              </w:rPr>
              <w:t>00</w:t>
            </w:r>
          </w:p>
          <w:p w:rsidR="000F2530" w:rsidRPr="0046529A" w:rsidRDefault="000F2530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45330B" w:rsidRPr="0046529A" w:rsidRDefault="00E93D51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5.5</w:t>
            </w:r>
            <w:r w:rsidR="0045330B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8C2C10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="0045330B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0F2530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Вирусологично изследване за откриване на ШОК</w:t>
            </w:r>
          </w:p>
          <w:p w:rsidR="000F2530" w:rsidRPr="0046529A" w:rsidRDefault="000F2530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45330B" w:rsidRPr="0046529A" w:rsidRDefault="000F2530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За потвърждаване или изключване на подозрения за наличие на ШОК ще се ползват вирусологични </w:t>
            </w:r>
            <w:r w:rsidR="00B5097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методи за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лабораторни изследвания</w:t>
            </w:r>
            <w:r w:rsidR="00B50975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</w:t>
            </w:r>
          </w:p>
          <w:p w:rsidR="00B50975" w:rsidRPr="0046529A" w:rsidRDefault="00B5097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2A7241" w:rsidRPr="0046529A" w:rsidRDefault="00B50975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Брой на ПиСиаР (</w:t>
            </w:r>
            <w:r w:rsidR="0045330B" w:rsidRPr="0046529A">
              <w:rPr>
                <w:rFonts w:ascii="Times New Roman" w:hAnsi="Times New Roman"/>
                <w:sz w:val="24"/>
                <w:szCs w:val="24"/>
              </w:rPr>
              <w:t>PCR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)</w:t>
            </w:r>
            <w:r w:rsidR="0045330B" w:rsidRPr="0046529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тестове</w:t>
            </w:r>
            <w:r w:rsidR="0045330B" w:rsidRPr="0046529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45330B" w:rsidRPr="0046529A">
              <w:rPr>
                <w:rFonts w:ascii="Times New Roman" w:hAnsi="Times New Roman"/>
                <w:b/>
                <w:sz w:val="24"/>
                <w:szCs w:val="24"/>
              </w:rPr>
              <w:t>300</w:t>
            </w:r>
          </w:p>
          <w:p w:rsidR="00CA159F" w:rsidRPr="0046529A" w:rsidRDefault="00CA159F" w:rsidP="0046529A">
            <w:pPr>
              <w:spacing w:after="0" w:line="240" w:lineRule="auto"/>
              <w:ind w:firstLine="74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6620D" w:rsidRPr="0046529A" w:rsidRDefault="00E93D51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  <w:r w:rsidR="00553AA1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F72A5B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  <w:r w:rsidR="00553AA1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023E4D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Ентомологични обследвания</w:t>
            </w:r>
          </w:p>
          <w:p w:rsidR="00CA68D7" w:rsidRPr="0046529A" w:rsidRDefault="00E843BC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Ц</w:t>
            </w:r>
            <w:r w:rsidR="00CA68D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елта му е да 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се </w:t>
            </w:r>
            <w:r w:rsidR="00CA68D7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установи потенциалните вектори-приносители на вируса на ЗНД, а и самия вирус на ЗНД.  Това проучване ще се извършва в общините в западната и южната част на страната.</w:t>
            </w: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</w:t>
            </w:r>
          </w:p>
          <w:p w:rsidR="005C407D" w:rsidRPr="0046529A" w:rsidRDefault="005C407D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5C407D" w:rsidRPr="0046529A" w:rsidRDefault="005C407D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Брой на тестовете: 200</w:t>
            </w:r>
          </w:p>
          <w:p w:rsidR="001B5731" w:rsidRPr="0046529A" w:rsidRDefault="001B5731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bg-BG"/>
              </w:rPr>
            </w:pPr>
          </w:p>
          <w:p w:rsidR="00CA68D7" w:rsidRPr="0046529A" w:rsidRDefault="00CA68D7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bg-BG"/>
              </w:rPr>
            </w:pPr>
          </w:p>
          <w:p w:rsidR="00553AA1" w:rsidRPr="0046529A" w:rsidRDefault="00E93D51" w:rsidP="0046529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5</w:t>
            </w:r>
            <w:r w:rsidR="00553AA1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r w:rsidR="00F72A5B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  <w:r w:rsidR="00553AA1" w:rsidRPr="0046529A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CA68D7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Пробовземане и изследване на дивите популации в случа</w:t>
            </w:r>
            <w:r w:rsidR="00F83FD7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>й</w:t>
            </w:r>
            <w:r w:rsidR="00CA68D7" w:rsidRPr="0046529A">
              <w:rPr>
                <w:rFonts w:ascii="Times New Roman" w:hAnsi="Times New Roman"/>
                <w:b/>
                <w:i/>
                <w:sz w:val="24"/>
                <w:szCs w:val="24"/>
                <w:lang w:val="bg-BG"/>
              </w:rPr>
              <w:t xml:space="preserve"> на подозрения</w:t>
            </w:r>
          </w:p>
          <w:p w:rsidR="00F83FD7" w:rsidRPr="0046529A" w:rsidRDefault="00F83FD7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Когато има подозрения за поява на някое от посочените по-горе заболявания сред популациите от съответно възприемчивите диви животни (преживни и диви прасета), ще се вземат и изследват проби.</w:t>
            </w:r>
          </w:p>
          <w:p w:rsidR="00E663AC" w:rsidRPr="0046529A" w:rsidRDefault="00E663AC" w:rsidP="004652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1B5731" w:rsidRPr="0046529A" w:rsidRDefault="001B5731" w:rsidP="004652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E663AC" w:rsidRPr="0046529A" w:rsidRDefault="002A2944" w:rsidP="004652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u w:val="single"/>
                <w:lang w:val="bg-BG"/>
              </w:rPr>
              <w:t xml:space="preserve">Мерки за постигане на Цел № </w:t>
            </w:r>
            <w:r w:rsidR="00E663AC" w:rsidRPr="0046529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4</w:t>
            </w:r>
            <w:r w:rsidR="00D1547F" w:rsidRPr="0046529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</w:p>
          <w:p w:rsidR="00F41946" w:rsidRPr="0046529A" w:rsidRDefault="00F41946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01E13" w:rsidRPr="0046529A" w:rsidRDefault="00101E13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140B" w:rsidRPr="0046529A" w:rsidRDefault="000713DD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Като допълнение към посочените по-горе мерки, за да се осигури постигането на целите на Програмата</w:t>
            </w:r>
            <w:r w:rsidR="0064140B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 се предвиждат и други дейности, като кампании за осигуряване на информираността на по-широко заинтересовани групи </w:t>
            </w:r>
            <w:r w:rsidR="00425398" w:rsidRPr="0046529A">
              <w:rPr>
                <w:rFonts w:ascii="Times New Roman" w:hAnsi="Times New Roman"/>
                <w:sz w:val="24"/>
                <w:szCs w:val="24"/>
              </w:rPr>
              <w:t>(</w:t>
            </w:r>
            <w:r w:rsidR="0064140B" w:rsidRPr="0046529A">
              <w:rPr>
                <w:rFonts w:ascii="Times New Roman" w:hAnsi="Times New Roman"/>
                <w:sz w:val="24"/>
                <w:szCs w:val="24"/>
                <w:lang w:val="bg-BG"/>
              </w:rPr>
              <w:t xml:space="preserve">частни ветеринарни лекари, фермери, широка общественост).  </w:t>
            </w:r>
          </w:p>
          <w:p w:rsidR="0064140B" w:rsidRPr="0046529A" w:rsidRDefault="0064140B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144876" w:rsidRPr="0046529A" w:rsidRDefault="0065092B" w:rsidP="004652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Планиране на действията при извънредни обстоятелства и налични оперативни инструкции:</w:t>
            </w:r>
          </w:p>
          <w:p w:rsidR="00154481" w:rsidRPr="0046529A" w:rsidRDefault="00B33669" w:rsidP="0046529A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осигуряване на подходящата законодателна рамка, въведена в действие, и </w:t>
            </w:r>
            <w:r w:rsidR="00154481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материали за укрепване </w:t>
            </w: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на мерките </w:t>
            </w:r>
            <w:r w:rsidR="00154481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(напр. табели за ограниченията, декларации с подходяща ветеринарна оценка на риска, лицензии за придвижване, които да позволят бърза и ефективна реакция на всяко едно огнище или отделен случай на заболяване; </w:t>
            </w:r>
          </w:p>
          <w:p w:rsidR="00072A28" w:rsidRPr="0046529A" w:rsidRDefault="00002081" w:rsidP="0046529A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поддържане в актуализирано /обновено/ състояние на националната електронна база-данни по отношение на данните за популацията на ЕПЖ (брой на ЕПЖ, стада, клиничен надзор и лабораторен надзор – всички тези данни трябва да са правилно и точно попълвани);</w:t>
            </w:r>
          </w:p>
          <w:p w:rsidR="00EB1FF3" w:rsidRPr="0046529A" w:rsidRDefault="00002081" w:rsidP="0046529A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осигуряване на капацитет;</w:t>
            </w:r>
          </w:p>
          <w:p w:rsidR="00EB1FF3" w:rsidRPr="0046529A" w:rsidRDefault="00EE120D" w:rsidP="0046529A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поддържане на добре подготвен и адекватен капацитет на лабораторията (за лабораторна диагностика);</w:t>
            </w:r>
          </w:p>
          <w:p w:rsidR="00FF4D68" w:rsidRPr="0046529A" w:rsidRDefault="00FF4D68" w:rsidP="0046529A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обучение – осигуряване на условията за това всеки един от 6-те региона да бъде подготвен за реакция на огнище или инцидент /отделен случай/ на проява на заболяване </w:t>
            </w:r>
            <w:r w:rsidR="00FE5DDB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 xml:space="preserve">(началниците на отдели са отговорни за осигуряването на наличността на плановете, както и за това персоналът да е подходящо обучен в сферата на своята трудова дейност и работа, свързана с процедурите по </w:t>
            </w:r>
            <w:r w:rsidR="00FE5DDB"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lastRenderedPageBreak/>
              <w:t>екзотичните, подлежащи на задължително обявяване заболявания (ударението /фокусът/ следва да се поставя върху болестта ЗНД;</w:t>
            </w:r>
          </w:p>
          <w:p w:rsidR="00FE5DDB" w:rsidRPr="0046529A" w:rsidRDefault="00FE5DDB" w:rsidP="0046529A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осигуряване на нужната информираност на фермерите и комуникационни кампании за постигане на това.</w:t>
            </w:r>
          </w:p>
          <w:p w:rsidR="00EB1FF3" w:rsidRPr="0046529A" w:rsidRDefault="00EB1FF3" w:rsidP="004652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  <w:p w:rsidR="00A96B59" w:rsidRPr="0046529A" w:rsidRDefault="0077298B" w:rsidP="0046529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eastAsia="Times New Roman" w:hAnsi="Times New Roman"/>
                <w:sz w:val="24"/>
                <w:szCs w:val="24"/>
                <w:lang w:val="bg-BG"/>
              </w:rPr>
              <w:t>Всяка една от целите включва участие в международни срещи и работни групи с оглед на осигуряване на взаимодействието в контрола и борбата срещу ЗНД.</w:t>
            </w:r>
          </w:p>
          <w:p w:rsidR="0077298B" w:rsidRPr="0046529A" w:rsidRDefault="0077298B" w:rsidP="004652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41F7" w:rsidRPr="0046529A" w:rsidTr="0046529A">
        <w:tc>
          <w:tcPr>
            <w:tcW w:w="5000" w:type="pct"/>
            <w:shd w:val="clear" w:color="auto" w:fill="auto"/>
          </w:tcPr>
          <w:p w:rsidR="00FD3700" w:rsidRPr="0046529A" w:rsidRDefault="00AC2FEB" w:rsidP="0046529A">
            <w:pPr>
              <w:pStyle w:val="a5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6529A">
              <w:rPr>
                <w:rFonts w:ascii="Times New Roman" w:hAnsi="Times New Roman"/>
                <w:b/>
                <w:sz w:val="24"/>
                <w:szCs w:val="24"/>
                <w:lang w:val="bg-BG"/>
              </w:rPr>
              <w:lastRenderedPageBreak/>
              <w:t>Наблюдение от централния компетентен орган, който ще контролира изпълнението на мерките от страна на местните компетентни органи</w:t>
            </w:r>
            <w:r w:rsidR="00723B31" w:rsidRPr="0046529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5741F7" w:rsidRPr="0046529A" w:rsidRDefault="005741F7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</w:p>
          <w:p w:rsidR="00E43671" w:rsidRPr="0046529A" w:rsidRDefault="00452269" w:rsidP="004652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bg-BG"/>
              </w:rPr>
            </w:pPr>
            <w:r w:rsidRPr="0046529A">
              <w:rPr>
                <w:rFonts w:ascii="Times New Roman" w:hAnsi="Times New Roman"/>
                <w:sz w:val="24"/>
                <w:szCs w:val="24"/>
                <w:lang w:val="bg-BG"/>
              </w:rPr>
              <w:t>Екип от ЦУ на БАБХ ще проверява изпълнението на програмата на регионално ниво, като прави проверки на място поне веднъж на всеки три месеца в 6-те южни погранични области на страната.  Верификацията на контролните дейности ще се документира в писмени отчети веднъж на тримесечие</w:t>
            </w:r>
            <w:r w:rsidR="00897F44" w:rsidRPr="0046529A">
              <w:rPr>
                <w:rFonts w:ascii="Times New Roman" w:hAnsi="Times New Roman"/>
                <w:sz w:val="24"/>
                <w:szCs w:val="24"/>
                <w:lang w:val="bg-BG"/>
              </w:rPr>
              <w:t>.  Дейностите на регионално ниво също ще бъдат верифицирани /проверявани/ по време на планираните одити, провеждани от Дирекция „Верификация на официалния контрол“ към ЦУ на БАБХ.</w:t>
            </w:r>
          </w:p>
        </w:tc>
      </w:tr>
    </w:tbl>
    <w:p w:rsidR="00971B03" w:rsidRDefault="00971B03" w:rsidP="00D81E3F">
      <w:pPr>
        <w:spacing w:after="0"/>
        <w:jc w:val="both"/>
        <w:rPr>
          <w:rFonts w:ascii="Times New Roman" w:hAnsi="Times New Roman"/>
          <w:b/>
          <w:i/>
          <w:lang w:val="bg-BG"/>
        </w:rPr>
      </w:pPr>
    </w:p>
    <w:p w:rsidR="00A43192" w:rsidRPr="0063063F" w:rsidRDefault="00A43192" w:rsidP="00D81E3F">
      <w:pPr>
        <w:spacing w:after="0"/>
        <w:jc w:val="both"/>
        <w:rPr>
          <w:rFonts w:ascii="Times New Roman" w:hAnsi="Times New Roman"/>
          <w:b/>
          <w:i/>
          <w:lang w:val="ru-RU"/>
        </w:rPr>
      </w:pPr>
      <w:r w:rsidRPr="00A43192">
        <w:rPr>
          <w:rFonts w:ascii="Times New Roman" w:hAnsi="Times New Roman"/>
          <w:b/>
          <w:i/>
          <w:lang w:val="bg-BG"/>
        </w:rPr>
        <w:t xml:space="preserve">Забележка:  Посочените по-горе защитно-предпазни мерки не би следвало да заместват надзорните дейности, прилагани по линия на </w:t>
      </w:r>
      <w:r w:rsidR="00971B03">
        <w:rPr>
          <w:rFonts w:ascii="Times New Roman" w:hAnsi="Times New Roman"/>
          <w:b/>
          <w:i/>
          <w:sz w:val="24"/>
          <w:szCs w:val="24"/>
          <w:lang w:val="bg-BG"/>
        </w:rPr>
        <w:t>П</w:t>
      </w:r>
      <w:r w:rsidR="00971B03" w:rsidRPr="00A93B5B">
        <w:rPr>
          <w:rFonts w:ascii="Times New Roman" w:hAnsi="Times New Roman"/>
          <w:b/>
          <w:i/>
          <w:sz w:val="24"/>
          <w:szCs w:val="24"/>
          <w:lang w:val="bg-BG"/>
        </w:rPr>
        <w:t>рограма за Надзор на  болестта шап по чифтокопитн</w:t>
      </w:r>
      <w:r w:rsidR="00E843BC">
        <w:rPr>
          <w:rFonts w:ascii="Times New Roman" w:hAnsi="Times New Roman"/>
          <w:b/>
          <w:i/>
          <w:sz w:val="24"/>
          <w:szCs w:val="24"/>
          <w:lang w:val="bg-BG"/>
        </w:rPr>
        <w:t>ите животни в България през 2019 – 2021</w:t>
      </w:r>
      <w:r w:rsidR="00971B03" w:rsidRPr="00A93B5B">
        <w:rPr>
          <w:rFonts w:ascii="Times New Roman" w:hAnsi="Times New Roman"/>
          <w:b/>
          <w:i/>
          <w:sz w:val="24"/>
          <w:szCs w:val="24"/>
          <w:lang w:val="bg-BG"/>
        </w:rPr>
        <w:t xml:space="preserve"> г.</w:t>
      </w:r>
    </w:p>
    <w:sectPr w:rsidR="00A43192" w:rsidRPr="0063063F" w:rsidSect="00583016">
      <w:footerReference w:type="default" r:id="rId15"/>
      <w:pgSz w:w="11906" w:h="16838" w:code="9"/>
      <w:pgMar w:top="1021" w:right="1134" w:bottom="680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A43" w:rsidRDefault="00290A43" w:rsidP="00A67390">
      <w:pPr>
        <w:spacing w:after="0" w:line="240" w:lineRule="auto"/>
      </w:pPr>
      <w:r>
        <w:separator/>
      </w:r>
    </w:p>
  </w:endnote>
  <w:endnote w:type="continuationSeparator" w:id="0">
    <w:p w:rsidR="00290A43" w:rsidRDefault="00290A43" w:rsidP="00A67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EA1" w:rsidRDefault="00EE4EA1" w:rsidP="00A67390">
    <w:pPr>
      <w:pStyle w:val="ab"/>
      <w:jc w:val="right"/>
    </w:pPr>
    <w:r w:rsidRPr="00971B03">
      <w:rPr>
        <w:rFonts w:ascii="Times New Roman" w:hAnsi="Times New Roman"/>
        <w:lang w:val="bg-BG"/>
      </w:rPr>
      <w:t>Стр.</w:t>
    </w:r>
    <w:r w:rsidRPr="00971B03">
      <w:rPr>
        <w:rFonts w:ascii="Times New Roman" w:hAnsi="Times New Roman"/>
      </w:rPr>
      <w:t xml:space="preserve"> </w:t>
    </w:r>
    <w:r w:rsidRPr="00971B03">
      <w:rPr>
        <w:rFonts w:ascii="Times New Roman" w:hAnsi="Times New Roman"/>
        <w:b/>
        <w:bCs/>
        <w:sz w:val="24"/>
        <w:szCs w:val="24"/>
      </w:rPr>
      <w:fldChar w:fldCharType="begin"/>
    </w:r>
    <w:r w:rsidRPr="00971B03">
      <w:rPr>
        <w:rFonts w:ascii="Times New Roman" w:hAnsi="Times New Roman"/>
        <w:b/>
        <w:bCs/>
      </w:rPr>
      <w:instrText xml:space="preserve"> PAGE </w:instrText>
    </w:r>
    <w:r w:rsidRPr="00971B03">
      <w:rPr>
        <w:rFonts w:ascii="Times New Roman" w:hAnsi="Times New Roman"/>
        <w:b/>
        <w:bCs/>
        <w:sz w:val="24"/>
        <w:szCs w:val="24"/>
      </w:rPr>
      <w:fldChar w:fldCharType="separate"/>
    </w:r>
    <w:r w:rsidR="00DF21B0">
      <w:rPr>
        <w:rFonts w:ascii="Times New Roman" w:hAnsi="Times New Roman"/>
        <w:b/>
        <w:bCs/>
        <w:noProof/>
      </w:rPr>
      <w:t>16</w:t>
    </w:r>
    <w:r w:rsidRPr="00971B03">
      <w:rPr>
        <w:rFonts w:ascii="Times New Roman" w:hAnsi="Times New Roman"/>
        <w:b/>
        <w:bCs/>
        <w:sz w:val="24"/>
        <w:szCs w:val="24"/>
      </w:rPr>
      <w:fldChar w:fldCharType="end"/>
    </w:r>
    <w:r w:rsidRPr="00971B03">
      <w:rPr>
        <w:rFonts w:ascii="Times New Roman" w:hAnsi="Times New Roman"/>
      </w:rPr>
      <w:t xml:space="preserve"> </w:t>
    </w:r>
    <w:r w:rsidRPr="00971B03">
      <w:rPr>
        <w:rFonts w:ascii="Times New Roman" w:hAnsi="Times New Roman"/>
        <w:lang w:val="bg-BG"/>
      </w:rPr>
      <w:t>от</w:t>
    </w:r>
    <w:r w:rsidRPr="00971B03">
      <w:rPr>
        <w:rFonts w:ascii="Times New Roman" w:hAnsi="Times New Roman"/>
      </w:rPr>
      <w:t xml:space="preserve"> </w:t>
    </w:r>
    <w:r w:rsidRPr="00971B03">
      <w:rPr>
        <w:rFonts w:ascii="Times New Roman" w:hAnsi="Times New Roman"/>
        <w:b/>
        <w:bCs/>
        <w:sz w:val="24"/>
        <w:szCs w:val="24"/>
      </w:rPr>
      <w:fldChar w:fldCharType="begin"/>
    </w:r>
    <w:r w:rsidRPr="00971B03">
      <w:rPr>
        <w:rFonts w:ascii="Times New Roman" w:hAnsi="Times New Roman"/>
        <w:b/>
        <w:bCs/>
      </w:rPr>
      <w:instrText xml:space="preserve"> NUMPAGES  </w:instrText>
    </w:r>
    <w:r w:rsidRPr="00971B03">
      <w:rPr>
        <w:rFonts w:ascii="Times New Roman" w:hAnsi="Times New Roman"/>
        <w:b/>
        <w:bCs/>
        <w:sz w:val="24"/>
        <w:szCs w:val="24"/>
      </w:rPr>
      <w:fldChar w:fldCharType="separate"/>
    </w:r>
    <w:r w:rsidR="00DF21B0">
      <w:rPr>
        <w:rFonts w:ascii="Times New Roman" w:hAnsi="Times New Roman"/>
        <w:b/>
        <w:bCs/>
        <w:noProof/>
      </w:rPr>
      <w:t>16</w:t>
    </w:r>
    <w:r w:rsidRPr="00971B03">
      <w:rPr>
        <w:rFonts w:ascii="Times New Roman" w:hAnsi="Times New Roman"/>
        <w:b/>
        <w:bCs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A43" w:rsidRDefault="00290A43" w:rsidP="00A67390">
      <w:pPr>
        <w:spacing w:after="0" w:line="240" w:lineRule="auto"/>
      </w:pPr>
      <w:r>
        <w:separator/>
      </w:r>
    </w:p>
  </w:footnote>
  <w:footnote w:type="continuationSeparator" w:id="0">
    <w:p w:rsidR="00290A43" w:rsidRDefault="00290A43" w:rsidP="00A673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msoABE"/>
      </v:shape>
    </w:pict>
  </w:numPicBullet>
  <w:abstractNum w:abstractNumId="0">
    <w:nsid w:val="027D2BA5"/>
    <w:multiLevelType w:val="hybridMultilevel"/>
    <w:tmpl w:val="C16CC79E"/>
    <w:lvl w:ilvl="0" w:tplc="5048513C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4B70CD"/>
    <w:multiLevelType w:val="hybridMultilevel"/>
    <w:tmpl w:val="8B9E9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A842A3"/>
    <w:multiLevelType w:val="multilevel"/>
    <w:tmpl w:val="2D5ED5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2EE3AC3"/>
    <w:multiLevelType w:val="multilevel"/>
    <w:tmpl w:val="23CA49D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50A28CA"/>
    <w:multiLevelType w:val="multilevel"/>
    <w:tmpl w:val="5D84F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2B64625C"/>
    <w:multiLevelType w:val="multilevel"/>
    <w:tmpl w:val="7722E0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32EC4D10"/>
    <w:multiLevelType w:val="hybridMultilevel"/>
    <w:tmpl w:val="46F81E3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4F1322"/>
    <w:multiLevelType w:val="hybridMultilevel"/>
    <w:tmpl w:val="5EEE43EA"/>
    <w:lvl w:ilvl="0" w:tplc="56A8CA7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2575254"/>
    <w:multiLevelType w:val="hybridMultilevel"/>
    <w:tmpl w:val="2786B36A"/>
    <w:lvl w:ilvl="0" w:tplc="040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A3346D"/>
    <w:multiLevelType w:val="hybridMultilevel"/>
    <w:tmpl w:val="AE8CC2D2"/>
    <w:lvl w:ilvl="0" w:tplc="45CE70AA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852495"/>
    <w:multiLevelType w:val="hybridMultilevel"/>
    <w:tmpl w:val="56080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9D5782"/>
    <w:multiLevelType w:val="hybridMultilevel"/>
    <w:tmpl w:val="165ADB2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067EB0"/>
    <w:multiLevelType w:val="hybridMultilevel"/>
    <w:tmpl w:val="E1C03A1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664048"/>
    <w:multiLevelType w:val="hybridMultilevel"/>
    <w:tmpl w:val="D6F63322"/>
    <w:lvl w:ilvl="0" w:tplc="9EE0889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7D725A"/>
    <w:multiLevelType w:val="hybridMultilevel"/>
    <w:tmpl w:val="63089F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2"/>
  </w:num>
  <w:num w:numId="4">
    <w:abstractNumId w:val="3"/>
  </w:num>
  <w:num w:numId="5">
    <w:abstractNumId w:val="6"/>
  </w:num>
  <w:num w:numId="6">
    <w:abstractNumId w:val="10"/>
  </w:num>
  <w:num w:numId="7">
    <w:abstractNumId w:val="15"/>
  </w:num>
  <w:num w:numId="8">
    <w:abstractNumId w:val="9"/>
  </w:num>
  <w:num w:numId="9">
    <w:abstractNumId w:val="8"/>
  </w:num>
  <w:num w:numId="10">
    <w:abstractNumId w:val="2"/>
  </w:num>
  <w:num w:numId="11">
    <w:abstractNumId w:val="1"/>
  </w:num>
  <w:num w:numId="12">
    <w:abstractNumId w:val="5"/>
  </w:num>
  <w:num w:numId="13">
    <w:abstractNumId w:val="13"/>
  </w:num>
  <w:num w:numId="14">
    <w:abstractNumId w:val="11"/>
  </w:num>
  <w:num w:numId="15">
    <w:abstractNumId w:val="7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D81E3F"/>
    <w:rsid w:val="00002081"/>
    <w:rsid w:val="00005644"/>
    <w:rsid w:val="00023E4D"/>
    <w:rsid w:val="00034B2E"/>
    <w:rsid w:val="00034BB2"/>
    <w:rsid w:val="00052A35"/>
    <w:rsid w:val="00066595"/>
    <w:rsid w:val="000713DD"/>
    <w:rsid w:val="00072A28"/>
    <w:rsid w:val="00086EE2"/>
    <w:rsid w:val="00091027"/>
    <w:rsid w:val="000925E5"/>
    <w:rsid w:val="000971C6"/>
    <w:rsid w:val="000C5F26"/>
    <w:rsid w:val="000E06AA"/>
    <w:rsid w:val="000E3AEC"/>
    <w:rsid w:val="000F2530"/>
    <w:rsid w:val="000F259D"/>
    <w:rsid w:val="000F4E17"/>
    <w:rsid w:val="000F7FAA"/>
    <w:rsid w:val="00101E13"/>
    <w:rsid w:val="00103346"/>
    <w:rsid w:val="001039FC"/>
    <w:rsid w:val="001169D5"/>
    <w:rsid w:val="001225B5"/>
    <w:rsid w:val="001322B8"/>
    <w:rsid w:val="00144876"/>
    <w:rsid w:val="00154481"/>
    <w:rsid w:val="0016030F"/>
    <w:rsid w:val="001614F2"/>
    <w:rsid w:val="00182082"/>
    <w:rsid w:val="001865A5"/>
    <w:rsid w:val="00194C61"/>
    <w:rsid w:val="001B5731"/>
    <w:rsid w:val="001B5B14"/>
    <w:rsid w:val="001C446B"/>
    <w:rsid w:val="001C66B1"/>
    <w:rsid w:val="001D3374"/>
    <w:rsid w:val="001D5492"/>
    <w:rsid w:val="001D651B"/>
    <w:rsid w:val="001E2080"/>
    <w:rsid w:val="001E4330"/>
    <w:rsid w:val="001E4691"/>
    <w:rsid w:val="001F0F98"/>
    <w:rsid w:val="001F2F65"/>
    <w:rsid w:val="00200F0B"/>
    <w:rsid w:val="0020481D"/>
    <w:rsid w:val="00207587"/>
    <w:rsid w:val="00207EB8"/>
    <w:rsid w:val="002126B3"/>
    <w:rsid w:val="0024370B"/>
    <w:rsid w:val="002511EF"/>
    <w:rsid w:val="00255735"/>
    <w:rsid w:val="00265BD0"/>
    <w:rsid w:val="00270887"/>
    <w:rsid w:val="00276795"/>
    <w:rsid w:val="00290A43"/>
    <w:rsid w:val="00290C76"/>
    <w:rsid w:val="002973B1"/>
    <w:rsid w:val="002A0F34"/>
    <w:rsid w:val="002A2944"/>
    <w:rsid w:val="002A71B9"/>
    <w:rsid w:val="002A7241"/>
    <w:rsid w:val="002C1B9F"/>
    <w:rsid w:val="002C753D"/>
    <w:rsid w:val="002D30A4"/>
    <w:rsid w:val="002F29FB"/>
    <w:rsid w:val="002F2B58"/>
    <w:rsid w:val="002F6D49"/>
    <w:rsid w:val="00306565"/>
    <w:rsid w:val="00307C10"/>
    <w:rsid w:val="00307C43"/>
    <w:rsid w:val="003160DB"/>
    <w:rsid w:val="0031621E"/>
    <w:rsid w:val="00324C72"/>
    <w:rsid w:val="00351280"/>
    <w:rsid w:val="00352F7C"/>
    <w:rsid w:val="00355EAD"/>
    <w:rsid w:val="003753C4"/>
    <w:rsid w:val="00375D45"/>
    <w:rsid w:val="00376539"/>
    <w:rsid w:val="00380FE2"/>
    <w:rsid w:val="003867D8"/>
    <w:rsid w:val="00387FB3"/>
    <w:rsid w:val="003A472B"/>
    <w:rsid w:val="003A494B"/>
    <w:rsid w:val="003B48C3"/>
    <w:rsid w:val="003C4A22"/>
    <w:rsid w:val="003D3397"/>
    <w:rsid w:val="003D4056"/>
    <w:rsid w:val="004029CC"/>
    <w:rsid w:val="00422E50"/>
    <w:rsid w:val="00425398"/>
    <w:rsid w:val="00435965"/>
    <w:rsid w:val="0044256D"/>
    <w:rsid w:val="00451F1E"/>
    <w:rsid w:val="00452269"/>
    <w:rsid w:val="0045330B"/>
    <w:rsid w:val="00463A16"/>
    <w:rsid w:val="0046529A"/>
    <w:rsid w:val="00466818"/>
    <w:rsid w:val="00467187"/>
    <w:rsid w:val="00483455"/>
    <w:rsid w:val="004840AF"/>
    <w:rsid w:val="004855A6"/>
    <w:rsid w:val="004A3E3B"/>
    <w:rsid w:val="004B02E1"/>
    <w:rsid w:val="004B212D"/>
    <w:rsid w:val="004B4266"/>
    <w:rsid w:val="004C2DE8"/>
    <w:rsid w:val="004C3CFA"/>
    <w:rsid w:val="004D07BD"/>
    <w:rsid w:val="004D4AF2"/>
    <w:rsid w:val="004D6711"/>
    <w:rsid w:val="004F2107"/>
    <w:rsid w:val="005003A4"/>
    <w:rsid w:val="00513541"/>
    <w:rsid w:val="00514A78"/>
    <w:rsid w:val="005219C1"/>
    <w:rsid w:val="00535CB5"/>
    <w:rsid w:val="00537455"/>
    <w:rsid w:val="00537845"/>
    <w:rsid w:val="00541DAE"/>
    <w:rsid w:val="00550577"/>
    <w:rsid w:val="00553AA1"/>
    <w:rsid w:val="00557942"/>
    <w:rsid w:val="00565D5D"/>
    <w:rsid w:val="00570FD3"/>
    <w:rsid w:val="00572B21"/>
    <w:rsid w:val="00573746"/>
    <w:rsid w:val="005741F7"/>
    <w:rsid w:val="00583016"/>
    <w:rsid w:val="00592FBE"/>
    <w:rsid w:val="005A6662"/>
    <w:rsid w:val="005B2A91"/>
    <w:rsid w:val="005C407D"/>
    <w:rsid w:val="005C789D"/>
    <w:rsid w:val="005C7A44"/>
    <w:rsid w:val="005D2BC1"/>
    <w:rsid w:val="005D479B"/>
    <w:rsid w:val="005E05B7"/>
    <w:rsid w:val="00600DD7"/>
    <w:rsid w:val="006072D7"/>
    <w:rsid w:val="006152C0"/>
    <w:rsid w:val="0061605E"/>
    <w:rsid w:val="00621D13"/>
    <w:rsid w:val="006243B0"/>
    <w:rsid w:val="0063063F"/>
    <w:rsid w:val="006359E5"/>
    <w:rsid w:val="0063618A"/>
    <w:rsid w:val="0064140B"/>
    <w:rsid w:val="0065092B"/>
    <w:rsid w:val="00654BBE"/>
    <w:rsid w:val="00664B9A"/>
    <w:rsid w:val="00672AC2"/>
    <w:rsid w:val="00674341"/>
    <w:rsid w:val="00674F23"/>
    <w:rsid w:val="006753DF"/>
    <w:rsid w:val="006853F0"/>
    <w:rsid w:val="0069072F"/>
    <w:rsid w:val="00695096"/>
    <w:rsid w:val="006A0D69"/>
    <w:rsid w:val="006B4534"/>
    <w:rsid w:val="006B7D74"/>
    <w:rsid w:val="006D0278"/>
    <w:rsid w:val="006D0713"/>
    <w:rsid w:val="006F474C"/>
    <w:rsid w:val="00706957"/>
    <w:rsid w:val="007138E8"/>
    <w:rsid w:val="00723B31"/>
    <w:rsid w:val="0073668E"/>
    <w:rsid w:val="0074183E"/>
    <w:rsid w:val="00742CBC"/>
    <w:rsid w:val="00752222"/>
    <w:rsid w:val="0077035C"/>
    <w:rsid w:val="00770746"/>
    <w:rsid w:val="0077298B"/>
    <w:rsid w:val="007814A4"/>
    <w:rsid w:val="007816FA"/>
    <w:rsid w:val="00793CA1"/>
    <w:rsid w:val="007C31A0"/>
    <w:rsid w:val="007C4111"/>
    <w:rsid w:val="007C6B9B"/>
    <w:rsid w:val="007D4E8E"/>
    <w:rsid w:val="007E3DCA"/>
    <w:rsid w:val="007E4FB2"/>
    <w:rsid w:val="007E7B94"/>
    <w:rsid w:val="007F5A37"/>
    <w:rsid w:val="007F6F8A"/>
    <w:rsid w:val="0080724B"/>
    <w:rsid w:val="00823E32"/>
    <w:rsid w:val="0082573A"/>
    <w:rsid w:val="008279F0"/>
    <w:rsid w:val="0083073B"/>
    <w:rsid w:val="00830D48"/>
    <w:rsid w:val="00833E09"/>
    <w:rsid w:val="008373BC"/>
    <w:rsid w:val="00843264"/>
    <w:rsid w:val="00852E99"/>
    <w:rsid w:val="00853C90"/>
    <w:rsid w:val="008557A3"/>
    <w:rsid w:val="008603B6"/>
    <w:rsid w:val="0087103C"/>
    <w:rsid w:val="00874A45"/>
    <w:rsid w:val="00874BB0"/>
    <w:rsid w:val="00876F19"/>
    <w:rsid w:val="008812DA"/>
    <w:rsid w:val="00881F23"/>
    <w:rsid w:val="00882A1C"/>
    <w:rsid w:val="00897F44"/>
    <w:rsid w:val="008B50F5"/>
    <w:rsid w:val="008B5FE6"/>
    <w:rsid w:val="008C2C10"/>
    <w:rsid w:val="008C5AC7"/>
    <w:rsid w:val="008D7A24"/>
    <w:rsid w:val="008E1D74"/>
    <w:rsid w:val="00906D74"/>
    <w:rsid w:val="00923D69"/>
    <w:rsid w:val="00931164"/>
    <w:rsid w:val="00935DD8"/>
    <w:rsid w:val="009375C9"/>
    <w:rsid w:val="0095426F"/>
    <w:rsid w:val="00960D48"/>
    <w:rsid w:val="00971B03"/>
    <w:rsid w:val="00976D68"/>
    <w:rsid w:val="0098699E"/>
    <w:rsid w:val="009B0AE6"/>
    <w:rsid w:val="009B47AB"/>
    <w:rsid w:val="009B54C4"/>
    <w:rsid w:val="009D0DE3"/>
    <w:rsid w:val="009D1600"/>
    <w:rsid w:val="009D25A9"/>
    <w:rsid w:val="009E52D9"/>
    <w:rsid w:val="00A0111D"/>
    <w:rsid w:val="00A018E8"/>
    <w:rsid w:val="00A03BB5"/>
    <w:rsid w:val="00A04770"/>
    <w:rsid w:val="00A06421"/>
    <w:rsid w:val="00A32AC9"/>
    <w:rsid w:val="00A43192"/>
    <w:rsid w:val="00A45CD4"/>
    <w:rsid w:val="00A51285"/>
    <w:rsid w:val="00A555F3"/>
    <w:rsid w:val="00A65B45"/>
    <w:rsid w:val="00A67390"/>
    <w:rsid w:val="00A93B5B"/>
    <w:rsid w:val="00A96B59"/>
    <w:rsid w:val="00AA609A"/>
    <w:rsid w:val="00AB5D61"/>
    <w:rsid w:val="00AC2FEB"/>
    <w:rsid w:val="00AC425C"/>
    <w:rsid w:val="00AE0E08"/>
    <w:rsid w:val="00AE64B5"/>
    <w:rsid w:val="00AF1206"/>
    <w:rsid w:val="00AF5EE3"/>
    <w:rsid w:val="00AF7E54"/>
    <w:rsid w:val="00B073A4"/>
    <w:rsid w:val="00B21692"/>
    <w:rsid w:val="00B333BA"/>
    <w:rsid w:val="00B33669"/>
    <w:rsid w:val="00B36274"/>
    <w:rsid w:val="00B42FC0"/>
    <w:rsid w:val="00B430A1"/>
    <w:rsid w:val="00B45E8E"/>
    <w:rsid w:val="00B50975"/>
    <w:rsid w:val="00B52E9D"/>
    <w:rsid w:val="00B5687C"/>
    <w:rsid w:val="00B6623C"/>
    <w:rsid w:val="00B67E6D"/>
    <w:rsid w:val="00B75D5E"/>
    <w:rsid w:val="00B77D4E"/>
    <w:rsid w:val="00B90119"/>
    <w:rsid w:val="00BA09EB"/>
    <w:rsid w:val="00BE1B03"/>
    <w:rsid w:val="00BE35BD"/>
    <w:rsid w:val="00BF73D7"/>
    <w:rsid w:val="00C02461"/>
    <w:rsid w:val="00C06DCE"/>
    <w:rsid w:val="00C10047"/>
    <w:rsid w:val="00C169A7"/>
    <w:rsid w:val="00C27116"/>
    <w:rsid w:val="00C278FC"/>
    <w:rsid w:val="00C334C1"/>
    <w:rsid w:val="00C4000D"/>
    <w:rsid w:val="00C54C59"/>
    <w:rsid w:val="00C5512D"/>
    <w:rsid w:val="00C55725"/>
    <w:rsid w:val="00C57D49"/>
    <w:rsid w:val="00C8470E"/>
    <w:rsid w:val="00C968DB"/>
    <w:rsid w:val="00CA159F"/>
    <w:rsid w:val="00CA4472"/>
    <w:rsid w:val="00CA68D7"/>
    <w:rsid w:val="00CC7CF8"/>
    <w:rsid w:val="00CE1837"/>
    <w:rsid w:val="00D063AA"/>
    <w:rsid w:val="00D1547F"/>
    <w:rsid w:val="00D2116E"/>
    <w:rsid w:val="00D31145"/>
    <w:rsid w:val="00D325E9"/>
    <w:rsid w:val="00D4178A"/>
    <w:rsid w:val="00D56F54"/>
    <w:rsid w:val="00D61571"/>
    <w:rsid w:val="00D64CF9"/>
    <w:rsid w:val="00D6620D"/>
    <w:rsid w:val="00D71C8D"/>
    <w:rsid w:val="00D72B4A"/>
    <w:rsid w:val="00D730B4"/>
    <w:rsid w:val="00D81E3F"/>
    <w:rsid w:val="00D83E9A"/>
    <w:rsid w:val="00D84988"/>
    <w:rsid w:val="00DA3378"/>
    <w:rsid w:val="00DA5BC5"/>
    <w:rsid w:val="00DB0DBD"/>
    <w:rsid w:val="00DD1618"/>
    <w:rsid w:val="00DD7CD2"/>
    <w:rsid w:val="00DF21B0"/>
    <w:rsid w:val="00E079FB"/>
    <w:rsid w:val="00E1086B"/>
    <w:rsid w:val="00E21B6B"/>
    <w:rsid w:val="00E239A6"/>
    <w:rsid w:val="00E26EB5"/>
    <w:rsid w:val="00E33A7D"/>
    <w:rsid w:val="00E3578E"/>
    <w:rsid w:val="00E43671"/>
    <w:rsid w:val="00E44432"/>
    <w:rsid w:val="00E510CD"/>
    <w:rsid w:val="00E6550F"/>
    <w:rsid w:val="00E663AC"/>
    <w:rsid w:val="00E843BC"/>
    <w:rsid w:val="00E90D94"/>
    <w:rsid w:val="00E911E9"/>
    <w:rsid w:val="00E92B95"/>
    <w:rsid w:val="00E9392B"/>
    <w:rsid w:val="00E93D51"/>
    <w:rsid w:val="00EA0EF4"/>
    <w:rsid w:val="00EA2B08"/>
    <w:rsid w:val="00EA2D3D"/>
    <w:rsid w:val="00EA4570"/>
    <w:rsid w:val="00EA5D7B"/>
    <w:rsid w:val="00EB1FF3"/>
    <w:rsid w:val="00EB3016"/>
    <w:rsid w:val="00EB66DA"/>
    <w:rsid w:val="00EC7B40"/>
    <w:rsid w:val="00ED275A"/>
    <w:rsid w:val="00EE120D"/>
    <w:rsid w:val="00EE4EA1"/>
    <w:rsid w:val="00EF08E9"/>
    <w:rsid w:val="00EF70B9"/>
    <w:rsid w:val="00F23F62"/>
    <w:rsid w:val="00F24D3C"/>
    <w:rsid w:val="00F260DE"/>
    <w:rsid w:val="00F26E4E"/>
    <w:rsid w:val="00F27952"/>
    <w:rsid w:val="00F33F34"/>
    <w:rsid w:val="00F34F11"/>
    <w:rsid w:val="00F41946"/>
    <w:rsid w:val="00F65CE7"/>
    <w:rsid w:val="00F6664D"/>
    <w:rsid w:val="00F66A8F"/>
    <w:rsid w:val="00F72A5B"/>
    <w:rsid w:val="00F75836"/>
    <w:rsid w:val="00F83FD7"/>
    <w:rsid w:val="00F86B88"/>
    <w:rsid w:val="00F87114"/>
    <w:rsid w:val="00F965FF"/>
    <w:rsid w:val="00FA18F7"/>
    <w:rsid w:val="00FC4584"/>
    <w:rsid w:val="00FC5E2B"/>
    <w:rsid w:val="00FC6254"/>
    <w:rsid w:val="00FD3700"/>
    <w:rsid w:val="00FD6256"/>
    <w:rsid w:val="00FD78D8"/>
    <w:rsid w:val="00FE5DDB"/>
    <w:rsid w:val="00FF3277"/>
    <w:rsid w:val="00FF4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1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qFormat/>
    <w:rsid w:val="00C5512D"/>
    <w:rPr>
      <w:b/>
      <w:bCs/>
    </w:rPr>
  </w:style>
  <w:style w:type="paragraph" w:styleId="a5">
    <w:name w:val="List Paragraph"/>
    <w:basedOn w:val="a"/>
    <w:uiPriority w:val="34"/>
    <w:qFormat/>
    <w:rsid w:val="0083073B"/>
    <w:pPr>
      <w:ind w:left="720"/>
      <w:contextualSpacing/>
    </w:pPr>
  </w:style>
  <w:style w:type="paragraph" w:customStyle="1" w:styleId="CharChar1CharCharChar">
    <w:name w:val="Char Char1 Char Char Char"/>
    <w:basedOn w:val="a"/>
    <w:rsid w:val="002A0F34"/>
    <w:pPr>
      <w:tabs>
        <w:tab w:val="left" w:pos="709"/>
      </w:tabs>
      <w:spacing w:after="0" w:line="240" w:lineRule="auto"/>
    </w:pPr>
    <w:rPr>
      <w:rFonts w:ascii="Tahoma" w:eastAsia="Times New Roman" w:hAnsi="Tahoma"/>
      <w:sz w:val="24"/>
      <w:szCs w:val="24"/>
      <w:lang w:val="pl-PL" w:eastAsia="pl-PL"/>
    </w:rPr>
  </w:style>
  <w:style w:type="paragraph" w:customStyle="1" w:styleId="CharChar1CharCharChar0">
    <w:name w:val="Char Char1 Char Char Char"/>
    <w:basedOn w:val="a"/>
    <w:rsid w:val="00B42FC0"/>
    <w:pPr>
      <w:tabs>
        <w:tab w:val="left" w:pos="709"/>
      </w:tabs>
      <w:spacing w:after="0" w:line="240" w:lineRule="auto"/>
    </w:pPr>
    <w:rPr>
      <w:rFonts w:ascii="Tahoma" w:eastAsia="Times New Roman" w:hAnsi="Tahoma"/>
      <w:sz w:val="24"/>
      <w:szCs w:val="24"/>
      <w:lang w:val="pl-PL" w:eastAsia="pl-PL"/>
    </w:rPr>
  </w:style>
  <w:style w:type="paragraph" w:customStyle="1" w:styleId="EFSABodytext">
    <w:name w:val="EFSA_Body text"/>
    <w:basedOn w:val="a"/>
    <w:link w:val="EFSABodytextCharChar"/>
    <w:rsid w:val="00B42FC0"/>
    <w:pPr>
      <w:spacing w:after="240" w:line="240" w:lineRule="auto"/>
      <w:jc w:val="both"/>
    </w:pPr>
    <w:rPr>
      <w:rFonts w:ascii="Times New Roman" w:eastAsia="Times New Roman" w:hAnsi="Times New Roman"/>
      <w:lang/>
    </w:rPr>
  </w:style>
  <w:style w:type="character" w:customStyle="1" w:styleId="EFSABodytextCharChar">
    <w:name w:val="EFSA_Body text Char Char"/>
    <w:link w:val="EFSABodytext"/>
    <w:rsid w:val="00B42FC0"/>
    <w:rPr>
      <w:rFonts w:ascii="Times New Roman" w:eastAsia="Times New Roman" w:hAnsi="Times New Roman" w:cs="Times New Roman"/>
      <w:lang/>
    </w:rPr>
  </w:style>
  <w:style w:type="paragraph" w:customStyle="1" w:styleId="EFSATableFootnote">
    <w:name w:val="EFSA_Table Footnote"/>
    <w:basedOn w:val="EFSABodytext"/>
    <w:link w:val="EFSATableFootnoteCharChar"/>
    <w:rsid w:val="00B42FC0"/>
    <w:pPr>
      <w:tabs>
        <w:tab w:val="left" w:pos="360"/>
      </w:tabs>
      <w:autoSpaceDE w:val="0"/>
      <w:autoSpaceDN w:val="0"/>
      <w:adjustRightInd w:val="0"/>
      <w:spacing w:after="0"/>
      <w:ind w:left="360" w:hanging="360"/>
    </w:pPr>
    <w:rPr>
      <w:rFonts w:cs="Arial"/>
      <w:sz w:val="18"/>
      <w:szCs w:val="18"/>
      <w:lang w:val="en-GB"/>
    </w:rPr>
  </w:style>
  <w:style w:type="character" w:customStyle="1" w:styleId="EFSATableFootnoteCharChar">
    <w:name w:val="EFSA_Table Footnote Char Char"/>
    <w:link w:val="EFSATableFootnote"/>
    <w:rsid w:val="00B42FC0"/>
    <w:rPr>
      <w:rFonts w:ascii="Times New Roman" w:eastAsia="Times New Roman" w:hAnsi="Times New Roman" w:cs="Arial"/>
      <w:sz w:val="18"/>
      <w:szCs w:val="18"/>
    </w:rPr>
  </w:style>
  <w:style w:type="paragraph" w:styleId="a6">
    <w:name w:val="caption"/>
    <w:basedOn w:val="a"/>
    <w:next w:val="a"/>
    <w:qFormat/>
    <w:rsid w:val="00B42FC0"/>
    <w:pPr>
      <w:spacing w:line="240" w:lineRule="auto"/>
      <w:jc w:val="both"/>
    </w:pPr>
    <w:rPr>
      <w:rFonts w:ascii="Times New Roman" w:eastAsia="Times New Roman" w:hAnsi="Times New Roman"/>
      <w:b/>
      <w:bCs/>
      <w:color w:val="4F81BD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42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Изнесен текст Знак"/>
    <w:link w:val="a7"/>
    <w:uiPriority w:val="99"/>
    <w:semiHidden/>
    <w:rsid w:val="00B42FC0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A6739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a">
    <w:name w:val="Горен колонтитул Знак"/>
    <w:basedOn w:val="a0"/>
    <w:link w:val="a9"/>
    <w:uiPriority w:val="99"/>
    <w:rsid w:val="00A67390"/>
  </w:style>
  <w:style w:type="paragraph" w:styleId="ab">
    <w:name w:val="footer"/>
    <w:basedOn w:val="a"/>
    <w:link w:val="ac"/>
    <w:uiPriority w:val="99"/>
    <w:unhideWhenUsed/>
    <w:rsid w:val="00A6739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c">
    <w:name w:val="Долен колонтитул Знак"/>
    <w:basedOn w:val="a0"/>
    <w:link w:val="ab"/>
    <w:uiPriority w:val="99"/>
    <w:rsid w:val="00A67390"/>
  </w:style>
  <w:style w:type="character" w:styleId="ad">
    <w:name w:val="Hyperlink"/>
    <w:uiPriority w:val="99"/>
    <w:rsid w:val="00255735"/>
    <w:rPr>
      <w:color w:val="0000FF"/>
      <w:u w:val="single"/>
    </w:rPr>
  </w:style>
  <w:style w:type="paragraph" w:customStyle="1" w:styleId="CharChar1CharCharChar1">
    <w:name w:val="Char Char1 Char Char Char"/>
    <w:basedOn w:val="a"/>
    <w:rsid w:val="00583016"/>
    <w:pPr>
      <w:tabs>
        <w:tab w:val="left" w:pos="709"/>
      </w:tabs>
      <w:spacing w:after="0" w:line="240" w:lineRule="auto"/>
    </w:pPr>
    <w:rPr>
      <w:rFonts w:ascii="Tahoma" w:eastAsia="Times New Roman" w:hAnsi="Tahoma"/>
      <w:sz w:val="24"/>
      <w:szCs w:val="24"/>
      <w:lang w:val="pl-PL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9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6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4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7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2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6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7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2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4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0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2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9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2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82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0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WFC@bfsa.bg" TargetMode="External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9373FA-3E45-401A-9E8E-0A1BC87C8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4901</Words>
  <Characters>27936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European Commission</Company>
  <LinksUpToDate>false</LinksUpToDate>
  <CharactersWithSpaces>32772</CharactersWithSpaces>
  <SharedDoc>false</SharedDoc>
  <HLinks>
    <vt:vector size="6" baseType="variant"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mailto:AHWFC@bfsa.bg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KRIEGER Nicolas (SANCO)</dc:creator>
  <cp:lastModifiedBy>dell</cp:lastModifiedBy>
  <cp:revision>2</cp:revision>
  <cp:lastPrinted>2018-12-10T13:51:00Z</cp:lastPrinted>
  <dcterms:created xsi:type="dcterms:W3CDTF">2019-02-24T07:09:00Z</dcterms:created>
  <dcterms:modified xsi:type="dcterms:W3CDTF">2019-02-24T07:09:00Z</dcterms:modified>
</cp:coreProperties>
</file>